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84" w:rsidRDefault="00F05566" w:rsidP="0017743A">
      <w:pPr>
        <w:jc w:val="center"/>
        <w:rPr>
          <w:rFonts w:ascii="Trebuchet MS" w:eastAsia="Calibri" w:hAnsi="Trebuchet MS" w:cs="Times New Roman"/>
        </w:rPr>
      </w:pPr>
      <w:r w:rsidRPr="00F05566">
        <w:rPr>
          <w:rFonts w:ascii="Trebuchet MS" w:eastAsia="Times New Roman" w:hAnsi="Trebuchet MS" w:cs="Times New Roman"/>
          <w:noProof/>
          <w:lang w:eastAsia="fr-FR"/>
        </w:rPr>
        <w:drawing>
          <wp:inline distT="0" distB="0" distL="0" distR="0" wp14:anchorId="38EB01E1" wp14:editId="2AB3D687">
            <wp:extent cx="1346200" cy="762000"/>
            <wp:effectExtent l="0" t="0" r="6350" b="0"/>
            <wp:docPr id="1" name="Image 1" descr="LogoDef_CNCDH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Def_CNCDH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3A" w:rsidRDefault="0017743A" w:rsidP="0017743A">
      <w:pPr>
        <w:jc w:val="center"/>
        <w:rPr>
          <w:rFonts w:ascii="Trebuchet MS" w:eastAsia="Calibri" w:hAnsi="Trebuchet MS" w:cs="Times New Roman"/>
        </w:rPr>
      </w:pPr>
    </w:p>
    <w:p w:rsidR="00F26019" w:rsidRDefault="00D86B83" w:rsidP="0017743A">
      <w:pPr>
        <w:spacing w:line="240" w:lineRule="auto"/>
        <w:ind w:firstLine="567"/>
        <w:jc w:val="center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t>Avis</w:t>
      </w:r>
      <w:r w:rsidR="00D91E20">
        <w:rPr>
          <w:rFonts w:ascii="Trebuchet MS" w:eastAsia="Calibri" w:hAnsi="Trebuchet MS" w:cs="Times New Roman"/>
          <w:b/>
        </w:rPr>
        <w:t xml:space="preserve"> </w:t>
      </w:r>
    </w:p>
    <w:p w:rsidR="001942A1" w:rsidRDefault="001942A1" w:rsidP="0017743A">
      <w:pPr>
        <w:spacing w:line="240" w:lineRule="auto"/>
        <w:ind w:firstLine="567"/>
        <w:jc w:val="center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t>Contre un état d’urgence permanent</w:t>
      </w:r>
    </w:p>
    <w:p w:rsidR="001E66C4" w:rsidRPr="0017743A" w:rsidRDefault="001E66C4" w:rsidP="0017743A">
      <w:pPr>
        <w:spacing w:line="240" w:lineRule="auto"/>
        <w:ind w:firstLine="567"/>
        <w:jc w:val="center"/>
        <w:rPr>
          <w:rFonts w:ascii="Trebuchet MS" w:eastAsia="Calibri" w:hAnsi="Trebuchet MS" w:cs="Times New Roman"/>
          <w:b/>
        </w:rPr>
      </w:pPr>
    </w:p>
    <w:p w:rsidR="001E66C4" w:rsidRPr="001E66C4" w:rsidRDefault="009B41D1" w:rsidP="001E66C4">
      <w:pPr>
        <w:spacing w:line="240" w:lineRule="auto"/>
        <w:jc w:val="center"/>
        <w:rPr>
          <w:rFonts w:ascii="Trebuchet MS" w:eastAsia="Times New Roman" w:hAnsi="Trebuchet MS" w:cs="Times New Roman"/>
          <w:i/>
          <w:lang w:eastAsia="fr-FR"/>
        </w:rPr>
      </w:pPr>
      <w:r>
        <w:rPr>
          <w:rFonts w:ascii="Trebuchet MS" w:eastAsia="Calibri" w:hAnsi="Trebuchet MS" w:cs="Times New Roman"/>
          <w:i/>
        </w:rPr>
        <w:t xml:space="preserve">(Assemblée plénière – </w:t>
      </w:r>
      <w:r w:rsidR="0024211D">
        <w:rPr>
          <w:rFonts w:ascii="Trebuchet MS" w:eastAsia="Calibri" w:hAnsi="Trebuchet MS" w:cs="Times New Roman"/>
          <w:i/>
        </w:rPr>
        <w:t>15 décembre</w:t>
      </w:r>
      <w:r w:rsidR="001E66C4" w:rsidRPr="001E66C4">
        <w:rPr>
          <w:rFonts w:ascii="Trebuchet MS" w:eastAsia="Calibri" w:hAnsi="Trebuchet MS" w:cs="Times New Roman"/>
          <w:i/>
        </w:rPr>
        <w:t xml:space="preserve"> 2016 - </w:t>
      </w:r>
      <w:r w:rsidR="001E66C4" w:rsidRPr="001E66C4">
        <w:rPr>
          <w:rFonts w:ascii="Trebuchet MS" w:eastAsia="Times New Roman" w:hAnsi="Trebuchet MS" w:cs="Times New Roman"/>
          <w:i/>
          <w:lang w:eastAsia="fr-FR"/>
        </w:rPr>
        <w:t>Adoption :</w:t>
      </w:r>
      <w:r w:rsidR="00F075B1">
        <w:rPr>
          <w:rFonts w:ascii="Trebuchet MS" w:eastAsia="Times New Roman" w:hAnsi="Trebuchet MS" w:cs="Times New Roman"/>
          <w:i/>
          <w:lang w:eastAsia="fr-FR"/>
        </w:rPr>
        <w:t xml:space="preserve"> unanimité, une absten</w:t>
      </w:r>
      <w:r w:rsidR="00D86B83">
        <w:rPr>
          <w:rFonts w:ascii="Trebuchet MS" w:eastAsia="Times New Roman" w:hAnsi="Trebuchet MS" w:cs="Times New Roman"/>
          <w:i/>
          <w:lang w:eastAsia="fr-FR"/>
        </w:rPr>
        <w:t>tion</w:t>
      </w:r>
      <w:r w:rsidR="001E66C4" w:rsidRPr="001E66C4">
        <w:rPr>
          <w:rFonts w:ascii="Trebuchet MS" w:eastAsia="Times New Roman" w:hAnsi="Trebuchet MS" w:cs="Times New Roman"/>
          <w:i/>
          <w:lang w:eastAsia="fr-FR"/>
        </w:rPr>
        <w:t>)</w:t>
      </w:r>
    </w:p>
    <w:p w:rsidR="000D219A" w:rsidRDefault="000D219A" w:rsidP="0048362D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0D219A" w:rsidRDefault="000D219A" w:rsidP="000D219A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</w:p>
    <w:p w:rsidR="000156DA" w:rsidRPr="000156DA" w:rsidRDefault="000156DA" w:rsidP="000156DA">
      <w:pPr>
        <w:pStyle w:val="Paragraphedeliste"/>
        <w:spacing w:after="0" w:line="240" w:lineRule="auto"/>
        <w:ind w:left="0"/>
        <w:jc w:val="both"/>
        <w:rPr>
          <w:rFonts w:ascii="Trebuchet MS" w:eastAsia="Calibri" w:hAnsi="Trebuchet MS" w:cs="Times New Roman"/>
          <w:b/>
        </w:rPr>
      </w:pPr>
    </w:p>
    <w:p w:rsidR="00D86B83" w:rsidRPr="00F075B1" w:rsidRDefault="00F075B1" w:rsidP="00253EE4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 w:rsidRPr="00F075B1">
        <w:rPr>
          <w:rFonts w:ascii="Trebuchet MS" w:eastAsia="Calibri" w:hAnsi="Trebuchet MS" w:cs="Times New Roman"/>
          <w:bCs/>
        </w:rPr>
        <w:t xml:space="preserve">Le gouvernement a déposé le 10 décembre dernier à l’Assemblée nationale un projet de loi prorogeant l’application de la loi n° 55-385 du 3 avril 1955 relative à l’état d’urgence jusqu’au 15 juillet 2017. La démission du gouvernement a eu, en effet, pour conséquence de rendre caduque à </w:t>
      </w:r>
      <w:r>
        <w:rPr>
          <w:rFonts w:ascii="Trebuchet MS" w:eastAsia="Calibri" w:hAnsi="Trebuchet MS" w:cs="Times New Roman"/>
          <w:bCs/>
        </w:rPr>
        <w:t>compter du 22 décembre prochain</w:t>
      </w:r>
      <w:r w:rsidRPr="00F075B1">
        <w:rPr>
          <w:rFonts w:ascii="Trebuchet MS" w:eastAsia="Calibri" w:hAnsi="Trebuchet MS" w:cs="Times New Roman"/>
          <w:bCs/>
        </w:rPr>
        <w:t xml:space="preserve"> la prorogation ordonnée par la loi du 21 juillet 2016, en application de l’article 4 de la loi de 1955. Ce texte, qui entend couvrir «  </w:t>
      </w:r>
      <w:r w:rsidRPr="00F075B1">
        <w:rPr>
          <w:rFonts w:ascii="Trebuchet MS" w:eastAsia="Calibri" w:hAnsi="Trebuchet MS" w:cs="Times New Roman"/>
          <w:bCs/>
          <w:i/>
        </w:rPr>
        <w:t>l’ensemble de la campagne électorale aboutissant à l’élection présidentielle, puis à celle des députés à l’Assemblée nationale</w:t>
      </w:r>
      <w:r>
        <w:rPr>
          <w:rFonts w:ascii="Trebuchet MS" w:eastAsia="Calibri" w:hAnsi="Trebuchet MS" w:cs="Times New Roman"/>
          <w:bCs/>
        </w:rPr>
        <w:t> »</w:t>
      </w:r>
      <w:r w:rsidRPr="00F075B1">
        <w:rPr>
          <w:rFonts w:ascii="Trebuchet MS" w:eastAsia="Calibri" w:hAnsi="Trebuchet MS" w:cs="Times New Roman"/>
          <w:bCs/>
        </w:rPr>
        <w:t>, aura pour effet de porter à vingt mois la durée cumulée de l’état d’urgence, depuis sa déclaration le 14 novembre 2015.</w:t>
      </w:r>
    </w:p>
    <w:p w:rsidR="00F075B1" w:rsidRPr="00D86B83" w:rsidRDefault="00F075B1" w:rsidP="00F075B1">
      <w:pPr>
        <w:pStyle w:val="Paragraphedeliste"/>
        <w:spacing w:after="0" w:line="240" w:lineRule="auto"/>
        <w:ind w:left="0"/>
        <w:jc w:val="both"/>
        <w:rPr>
          <w:rFonts w:ascii="Trebuchet MS" w:eastAsia="Calibri" w:hAnsi="Trebuchet MS" w:cs="Times New Roman"/>
          <w:b/>
        </w:rPr>
      </w:pPr>
    </w:p>
    <w:p w:rsidR="00253EE4" w:rsidRPr="007162D4" w:rsidRDefault="007162D4" w:rsidP="00253EE4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  <w:b/>
        </w:rPr>
      </w:pPr>
      <w:r w:rsidRPr="007162D4">
        <w:rPr>
          <w:rFonts w:ascii="Trebuchet MS" w:eastAsia="Calibri" w:hAnsi="Trebuchet MS" w:cs="Times New Roman"/>
        </w:rPr>
        <w:t xml:space="preserve">La CNCDH </w:t>
      </w:r>
      <w:r w:rsidR="000778C0" w:rsidRPr="007162D4">
        <w:rPr>
          <w:rFonts w:ascii="Trebuchet MS" w:eastAsia="Calibri" w:hAnsi="Trebuchet MS" w:cs="Times New Roman"/>
        </w:rPr>
        <w:t xml:space="preserve">rappelle </w:t>
      </w:r>
      <w:r w:rsidR="0083114D">
        <w:rPr>
          <w:rFonts w:ascii="Trebuchet MS" w:eastAsia="Calibri" w:hAnsi="Trebuchet MS" w:cs="Times New Roman"/>
        </w:rPr>
        <w:t>que, dans</w:t>
      </w:r>
      <w:r w:rsidR="000156DA" w:rsidRPr="007162D4">
        <w:rPr>
          <w:rFonts w:ascii="Trebuchet MS" w:eastAsia="Calibri" w:hAnsi="Trebuchet MS" w:cs="Times New Roman"/>
        </w:rPr>
        <w:t xml:space="preserve"> un</w:t>
      </w:r>
      <w:r w:rsidR="005737DE" w:rsidRPr="007162D4">
        <w:rPr>
          <w:rFonts w:ascii="Trebuchet MS" w:eastAsia="Calibri" w:hAnsi="Trebuchet MS" w:cs="Times New Roman"/>
        </w:rPr>
        <w:t xml:space="preserve">e déclaration </w:t>
      </w:r>
      <w:r w:rsidR="000778C0" w:rsidRPr="007162D4">
        <w:rPr>
          <w:rFonts w:ascii="Trebuchet MS" w:eastAsia="Calibri" w:hAnsi="Trebuchet MS" w:cs="Times New Roman"/>
        </w:rPr>
        <w:t xml:space="preserve">du 15 janvier puis </w:t>
      </w:r>
      <w:r w:rsidR="003B6057" w:rsidRPr="007162D4">
        <w:rPr>
          <w:rFonts w:ascii="Trebuchet MS" w:eastAsia="Calibri" w:hAnsi="Trebuchet MS" w:cs="Times New Roman"/>
        </w:rPr>
        <w:t xml:space="preserve">un </w:t>
      </w:r>
      <w:r w:rsidR="000156DA" w:rsidRPr="007162D4">
        <w:rPr>
          <w:rFonts w:ascii="Trebuchet MS" w:eastAsia="Calibri" w:hAnsi="Trebuchet MS" w:cs="Times New Roman"/>
        </w:rPr>
        <w:t>avis du</w:t>
      </w:r>
      <w:r w:rsidR="005737DE" w:rsidRPr="007162D4">
        <w:rPr>
          <w:rFonts w:ascii="Trebuchet MS" w:eastAsia="Calibri" w:hAnsi="Trebuchet MS" w:cs="Times New Roman"/>
        </w:rPr>
        <w:t xml:space="preserve"> 18 février 2016</w:t>
      </w:r>
      <w:r w:rsidR="000156DA" w:rsidRPr="007162D4">
        <w:rPr>
          <w:rFonts w:ascii="Trebuchet MS" w:eastAsia="Calibri" w:hAnsi="Trebuchet MS" w:cs="Times New Roman"/>
        </w:rPr>
        <w:t>,</w:t>
      </w:r>
      <w:r w:rsidR="00776815" w:rsidRPr="007162D4">
        <w:rPr>
          <w:rFonts w:ascii="Trebuchet MS" w:eastAsia="Calibri" w:hAnsi="Trebuchet MS" w:cs="Times New Roman"/>
        </w:rPr>
        <w:t xml:space="preserve"> </w:t>
      </w:r>
      <w:r w:rsidR="0083114D">
        <w:rPr>
          <w:rFonts w:ascii="Trebuchet MS" w:eastAsia="Calibri" w:hAnsi="Trebuchet MS" w:cs="Times New Roman"/>
        </w:rPr>
        <w:t xml:space="preserve">elle </w:t>
      </w:r>
      <w:r w:rsidR="00AE47B6">
        <w:rPr>
          <w:rFonts w:ascii="Trebuchet MS" w:eastAsia="Calibri" w:hAnsi="Trebuchet MS" w:cs="Times New Roman"/>
        </w:rPr>
        <w:t xml:space="preserve">a </w:t>
      </w:r>
      <w:r w:rsidR="0041377C" w:rsidRPr="007162D4">
        <w:rPr>
          <w:rFonts w:ascii="Trebuchet MS" w:eastAsia="Calibri" w:hAnsi="Trebuchet MS" w:cs="Times New Roman"/>
        </w:rPr>
        <w:t>souligné</w:t>
      </w:r>
      <w:r w:rsidR="003B6057" w:rsidRPr="007162D4">
        <w:rPr>
          <w:rFonts w:ascii="Trebuchet MS" w:eastAsia="Calibri" w:hAnsi="Trebuchet MS" w:cs="Times New Roman"/>
        </w:rPr>
        <w:t xml:space="preserve"> que l’état d’urgence</w:t>
      </w:r>
      <w:r w:rsidR="00AE47B6">
        <w:rPr>
          <w:rFonts w:ascii="Trebuchet MS" w:eastAsia="Calibri" w:hAnsi="Trebuchet MS" w:cs="Times New Roman"/>
        </w:rPr>
        <w:t>, état d’exception, ne pouvait devenir permanent</w:t>
      </w:r>
      <w:r w:rsidR="003B6057" w:rsidRPr="007162D4">
        <w:rPr>
          <w:rFonts w:ascii="Trebuchet MS" w:eastAsia="Calibri" w:hAnsi="Trebuchet MS" w:cs="Times New Roman"/>
        </w:rPr>
        <w:t>.</w:t>
      </w:r>
      <w:r w:rsidR="000156DA" w:rsidRPr="007162D4">
        <w:rPr>
          <w:rFonts w:ascii="Trebuchet MS" w:eastAsia="Calibri" w:hAnsi="Trebuchet MS" w:cs="Times New Roman"/>
        </w:rPr>
        <w:t xml:space="preserve"> </w:t>
      </w:r>
      <w:r w:rsidR="000778C0" w:rsidRPr="007162D4">
        <w:rPr>
          <w:rFonts w:ascii="Trebuchet MS" w:eastAsia="Calibri" w:hAnsi="Trebuchet MS" w:cs="Times New Roman"/>
        </w:rPr>
        <w:t>De même, l</w:t>
      </w:r>
      <w:r w:rsidR="00D62541" w:rsidRPr="007162D4">
        <w:rPr>
          <w:rFonts w:ascii="Trebuchet MS" w:eastAsia="Calibri" w:hAnsi="Trebuchet MS" w:cs="Times New Roman"/>
        </w:rPr>
        <w:t>e Conse</w:t>
      </w:r>
      <w:r w:rsidR="00A77C8C">
        <w:rPr>
          <w:rFonts w:ascii="Trebuchet MS" w:eastAsia="Calibri" w:hAnsi="Trebuchet MS" w:cs="Times New Roman"/>
        </w:rPr>
        <w:t>il constitutionnel et, par quatre</w:t>
      </w:r>
      <w:r w:rsidR="00D62541" w:rsidRPr="007162D4">
        <w:rPr>
          <w:rFonts w:ascii="Trebuchet MS" w:eastAsia="Calibri" w:hAnsi="Trebuchet MS" w:cs="Times New Roman"/>
        </w:rPr>
        <w:t xml:space="preserve"> fois, le Conseil d’Etat ont rappelé que l’application de ce régime ne pouvait être que provisoire. </w:t>
      </w:r>
      <w:r w:rsidRPr="007162D4">
        <w:rPr>
          <w:rFonts w:ascii="Trebuchet MS" w:eastAsia="Calibri" w:hAnsi="Trebuchet MS" w:cs="Times New Roman"/>
        </w:rPr>
        <w:t xml:space="preserve">La CNCDH </w:t>
      </w:r>
      <w:r w:rsidRPr="007162D4">
        <w:rPr>
          <w:rFonts w:ascii="Trebuchet MS" w:eastAsia="Calibri" w:hAnsi="Trebuchet MS" w:cs="Times New Roman"/>
          <w:b/>
        </w:rPr>
        <w:t xml:space="preserve">s’alarme de son installation dans le fonctionnement habituel des institutions de la République. </w:t>
      </w:r>
    </w:p>
    <w:p w:rsidR="007162D4" w:rsidRPr="007162D4" w:rsidRDefault="007162D4" w:rsidP="007162D4">
      <w:pPr>
        <w:pStyle w:val="Paragraphedeliste"/>
        <w:spacing w:after="0" w:line="240" w:lineRule="auto"/>
        <w:ind w:left="0"/>
        <w:jc w:val="both"/>
        <w:rPr>
          <w:rFonts w:ascii="Trebuchet MS" w:eastAsia="Calibri" w:hAnsi="Trebuchet MS" w:cs="Times New Roman"/>
          <w:b/>
        </w:rPr>
      </w:pPr>
    </w:p>
    <w:p w:rsidR="005520B5" w:rsidRDefault="0041377C" w:rsidP="008001AC">
      <w:pPr>
        <w:pStyle w:val="Paragraphedeliste"/>
        <w:numPr>
          <w:ilvl w:val="0"/>
          <w:numId w:val="22"/>
        </w:numPr>
        <w:spacing w:line="240" w:lineRule="auto"/>
        <w:ind w:left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Aux termes de la loi n°55-385 du 3 avril 1955, </w:t>
      </w:r>
      <w:r w:rsidR="00253EE4">
        <w:rPr>
          <w:rFonts w:ascii="Trebuchet MS" w:eastAsia="Calibri" w:hAnsi="Trebuchet MS" w:cs="Times New Roman"/>
        </w:rPr>
        <w:t>l’état d’urgence</w:t>
      </w:r>
      <w:r>
        <w:rPr>
          <w:rFonts w:ascii="Trebuchet MS" w:eastAsia="Calibri" w:hAnsi="Trebuchet MS" w:cs="Times New Roman"/>
        </w:rPr>
        <w:t xml:space="preserve"> peut être déclaré</w:t>
      </w:r>
      <w:r w:rsidR="00253EE4">
        <w:rPr>
          <w:rFonts w:ascii="Trebuchet MS" w:eastAsia="Calibri" w:hAnsi="Trebuchet MS" w:cs="Times New Roman"/>
        </w:rPr>
        <w:t xml:space="preserve"> </w:t>
      </w:r>
      <w:r>
        <w:rPr>
          <w:rFonts w:ascii="Trebuchet MS" w:eastAsia="Calibri" w:hAnsi="Trebuchet MS" w:cs="Times New Roman"/>
        </w:rPr>
        <w:t>« </w:t>
      </w:r>
      <w:r w:rsidRPr="000778C0">
        <w:rPr>
          <w:rFonts w:ascii="Trebuchet MS" w:eastAsia="Calibri" w:hAnsi="Trebuchet MS" w:cs="Times New Roman"/>
          <w:i/>
        </w:rPr>
        <w:t>en cas de péril imminent résultant d'atteintes graves à l'ordre public</w:t>
      </w:r>
      <w:r>
        <w:rPr>
          <w:rFonts w:ascii="Trebuchet MS" w:eastAsia="Calibri" w:hAnsi="Trebuchet MS" w:cs="Times New Roman"/>
        </w:rPr>
        <w:t> »</w:t>
      </w:r>
      <w:r w:rsidR="00253EE4">
        <w:rPr>
          <w:rFonts w:ascii="Trebuchet MS" w:eastAsia="Calibri" w:hAnsi="Trebuchet MS" w:cs="Times New Roman"/>
        </w:rPr>
        <w:t xml:space="preserve">. </w:t>
      </w:r>
      <w:r w:rsidR="005520B5">
        <w:rPr>
          <w:rFonts w:ascii="Trebuchet MS" w:eastAsia="Calibri" w:hAnsi="Trebuchet MS" w:cs="Times New Roman"/>
        </w:rPr>
        <w:t xml:space="preserve">Or, </w:t>
      </w:r>
      <w:r w:rsidR="006B27CC">
        <w:rPr>
          <w:rFonts w:ascii="Trebuchet MS" w:eastAsia="Calibri" w:hAnsi="Trebuchet MS" w:cs="Times New Roman"/>
        </w:rPr>
        <w:t>d’une part</w:t>
      </w:r>
      <w:r w:rsidR="005520B5">
        <w:rPr>
          <w:rFonts w:ascii="Trebuchet MS" w:eastAsia="Calibri" w:hAnsi="Trebuchet MS" w:cs="Times New Roman"/>
        </w:rPr>
        <w:t>, l</w:t>
      </w:r>
      <w:r w:rsidR="00253EE4" w:rsidRPr="00253EE4">
        <w:rPr>
          <w:rFonts w:ascii="Trebuchet MS" w:eastAsia="Calibri" w:hAnsi="Trebuchet MS" w:cs="Times New Roman"/>
        </w:rPr>
        <w:t xml:space="preserve">a menace terroriste qui pèse sur la </w:t>
      </w:r>
      <w:r w:rsidR="008F5375">
        <w:rPr>
          <w:rFonts w:ascii="Trebuchet MS" w:eastAsia="Calibri" w:hAnsi="Trebuchet MS" w:cs="Times New Roman"/>
        </w:rPr>
        <w:t>France</w:t>
      </w:r>
      <w:r w:rsidR="005520B5">
        <w:rPr>
          <w:rFonts w:ascii="Trebuchet MS" w:eastAsia="Calibri" w:hAnsi="Trebuchet MS" w:cs="Times New Roman"/>
        </w:rPr>
        <w:t xml:space="preserve"> </w:t>
      </w:r>
      <w:r w:rsidR="00253EE4" w:rsidRPr="00253EE4">
        <w:rPr>
          <w:rFonts w:ascii="Trebuchet MS" w:eastAsia="Calibri" w:hAnsi="Trebuchet MS" w:cs="Times New Roman"/>
        </w:rPr>
        <w:t>ne semble pas devoir</w:t>
      </w:r>
      <w:r w:rsidR="008F5375">
        <w:rPr>
          <w:rFonts w:ascii="Trebuchet MS" w:eastAsia="Calibri" w:hAnsi="Trebuchet MS" w:cs="Times New Roman"/>
        </w:rPr>
        <w:t xml:space="preserve"> faiblir à court ou moyen terme</w:t>
      </w:r>
      <w:r w:rsidR="003230E3">
        <w:rPr>
          <w:rFonts w:ascii="Trebuchet MS" w:eastAsia="Calibri" w:hAnsi="Trebuchet MS" w:cs="Times New Roman"/>
        </w:rPr>
        <w:t xml:space="preserve">, </w:t>
      </w:r>
      <w:r w:rsidR="005520B5">
        <w:rPr>
          <w:rFonts w:ascii="Trebuchet MS" w:eastAsia="Calibri" w:hAnsi="Trebuchet MS" w:cs="Times New Roman"/>
        </w:rPr>
        <w:t>et</w:t>
      </w:r>
      <w:r w:rsidR="006B27CC">
        <w:rPr>
          <w:rFonts w:ascii="Trebuchet MS" w:eastAsia="Calibri" w:hAnsi="Trebuchet MS" w:cs="Times New Roman"/>
        </w:rPr>
        <w:t>, d’autre part,</w:t>
      </w:r>
      <w:r w:rsidR="003230E3">
        <w:rPr>
          <w:rFonts w:ascii="Trebuchet MS" w:eastAsia="Calibri" w:hAnsi="Trebuchet MS" w:cs="Times New Roman"/>
        </w:rPr>
        <w:t xml:space="preserve"> </w:t>
      </w:r>
      <w:r w:rsidR="005737DE">
        <w:rPr>
          <w:rFonts w:ascii="Trebuchet MS" w:eastAsia="Calibri" w:hAnsi="Trebuchet MS" w:cs="Times New Roman"/>
        </w:rPr>
        <w:t>elle</w:t>
      </w:r>
      <w:r w:rsidR="003230E3">
        <w:rPr>
          <w:rFonts w:ascii="Trebuchet MS" w:eastAsia="Calibri" w:hAnsi="Trebuchet MS" w:cs="Times New Roman"/>
        </w:rPr>
        <w:t xml:space="preserve"> présente un caractère diffus et latent</w:t>
      </w:r>
      <w:r w:rsidR="005520B5">
        <w:rPr>
          <w:rFonts w:ascii="Trebuchet MS" w:eastAsia="Calibri" w:hAnsi="Trebuchet MS" w:cs="Times New Roman"/>
        </w:rPr>
        <w:t>, en ce sens qu’elle ne prend pas la forme d’événement</w:t>
      </w:r>
      <w:r w:rsidR="001942A1">
        <w:rPr>
          <w:rFonts w:ascii="Trebuchet MS" w:eastAsia="Calibri" w:hAnsi="Trebuchet MS" w:cs="Times New Roman"/>
        </w:rPr>
        <w:t>s</w:t>
      </w:r>
      <w:r w:rsidR="005520B5">
        <w:rPr>
          <w:rFonts w:ascii="Trebuchet MS" w:eastAsia="Calibri" w:hAnsi="Trebuchet MS" w:cs="Times New Roman"/>
        </w:rPr>
        <w:t xml:space="preserve"> </w:t>
      </w:r>
      <w:r w:rsidR="001942A1">
        <w:rPr>
          <w:rFonts w:ascii="Trebuchet MS" w:eastAsia="Calibri" w:hAnsi="Trebuchet MS" w:cs="Times New Roman"/>
        </w:rPr>
        <w:t xml:space="preserve">prévisibles </w:t>
      </w:r>
      <w:r w:rsidR="00AE47B6">
        <w:rPr>
          <w:rFonts w:ascii="Trebuchet MS" w:eastAsia="Calibri" w:hAnsi="Trebuchet MS" w:cs="Times New Roman"/>
        </w:rPr>
        <w:t xml:space="preserve"> constituant au sens strict un péril imminent. </w:t>
      </w:r>
      <w:r w:rsidR="00B01D54">
        <w:rPr>
          <w:rFonts w:ascii="Trebuchet MS" w:eastAsia="Calibri" w:hAnsi="Trebuchet MS" w:cs="Times New Roman"/>
        </w:rPr>
        <w:t xml:space="preserve"> </w:t>
      </w:r>
      <w:r w:rsidR="00A47128">
        <w:rPr>
          <w:rFonts w:ascii="Trebuchet MS" w:eastAsia="Calibri" w:hAnsi="Trebuchet MS" w:cs="Times New Roman"/>
        </w:rPr>
        <w:t xml:space="preserve"> </w:t>
      </w:r>
      <w:r w:rsidR="005520B5">
        <w:rPr>
          <w:rFonts w:ascii="Trebuchet MS" w:eastAsia="Calibri" w:hAnsi="Trebuchet MS" w:cs="Times New Roman"/>
        </w:rPr>
        <w:t xml:space="preserve">   </w:t>
      </w:r>
    </w:p>
    <w:p w:rsidR="005520B5" w:rsidRPr="005520B5" w:rsidRDefault="005520B5" w:rsidP="005520B5">
      <w:pPr>
        <w:pStyle w:val="Paragraphedeliste"/>
        <w:rPr>
          <w:rFonts w:ascii="Trebuchet MS" w:eastAsia="Calibri" w:hAnsi="Trebuchet MS" w:cs="Times New Roman"/>
        </w:rPr>
      </w:pPr>
    </w:p>
    <w:p w:rsidR="0007042F" w:rsidRPr="0007042F" w:rsidRDefault="00E764EE" w:rsidP="0007042F">
      <w:pPr>
        <w:pStyle w:val="Paragraphedeliste"/>
        <w:numPr>
          <w:ilvl w:val="0"/>
          <w:numId w:val="22"/>
        </w:numPr>
        <w:spacing w:line="240" w:lineRule="auto"/>
        <w:ind w:left="0"/>
        <w:jc w:val="both"/>
        <w:rPr>
          <w:rFonts w:ascii="Trebuchet MS" w:eastAsia="Calibri" w:hAnsi="Trebuchet MS" w:cs="Times New Roman"/>
        </w:rPr>
      </w:pPr>
      <w:r w:rsidRPr="0007042F">
        <w:rPr>
          <w:rFonts w:ascii="Trebuchet MS" w:eastAsia="Calibri" w:hAnsi="Trebuchet MS" w:cs="Times New Roman"/>
        </w:rPr>
        <w:t>A</w:t>
      </w:r>
      <w:r w:rsidR="00A47128" w:rsidRPr="0007042F">
        <w:rPr>
          <w:rFonts w:ascii="Trebuchet MS" w:eastAsia="Calibri" w:hAnsi="Trebuchet MS" w:cs="Times New Roman"/>
        </w:rPr>
        <w:t xml:space="preserve"> </w:t>
      </w:r>
      <w:r w:rsidR="00AE47B6">
        <w:rPr>
          <w:rFonts w:ascii="Trebuchet MS" w:eastAsia="Calibri" w:hAnsi="Trebuchet MS" w:cs="Times New Roman"/>
        </w:rPr>
        <w:t>cette</w:t>
      </w:r>
      <w:r w:rsidR="00AE47B6" w:rsidRPr="0007042F">
        <w:rPr>
          <w:rFonts w:ascii="Trebuchet MS" w:eastAsia="Calibri" w:hAnsi="Trebuchet MS" w:cs="Times New Roman"/>
        </w:rPr>
        <w:t xml:space="preserve"> </w:t>
      </w:r>
      <w:r w:rsidR="00A47128" w:rsidRPr="0007042F">
        <w:rPr>
          <w:rFonts w:ascii="Trebuchet MS" w:eastAsia="Calibri" w:hAnsi="Trebuchet MS" w:cs="Times New Roman"/>
        </w:rPr>
        <w:t xml:space="preserve">qualification </w:t>
      </w:r>
      <w:r w:rsidR="003526AE" w:rsidRPr="0007042F">
        <w:rPr>
          <w:rFonts w:ascii="Trebuchet MS" w:eastAsia="Calibri" w:hAnsi="Trebuchet MS" w:cs="Times New Roman"/>
        </w:rPr>
        <w:t xml:space="preserve">juridique </w:t>
      </w:r>
      <w:r w:rsidR="00AE47B6">
        <w:rPr>
          <w:rFonts w:ascii="Trebuchet MS" w:eastAsia="Calibri" w:hAnsi="Trebuchet MS" w:cs="Times New Roman"/>
        </w:rPr>
        <w:t>contestable</w:t>
      </w:r>
      <w:r w:rsidR="001942A1">
        <w:rPr>
          <w:rFonts w:ascii="Trebuchet MS" w:eastAsia="Calibri" w:hAnsi="Trebuchet MS" w:cs="Times New Roman"/>
        </w:rPr>
        <w:t xml:space="preserve"> </w:t>
      </w:r>
      <w:r w:rsidR="00A47128" w:rsidRPr="0007042F">
        <w:rPr>
          <w:rFonts w:ascii="Trebuchet MS" w:eastAsia="Calibri" w:hAnsi="Trebuchet MS" w:cs="Times New Roman"/>
        </w:rPr>
        <w:t>semble répondre</w:t>
      </w:r>
      <w:r w:rsidRPr="0007042F">
        <w:rPr>
          <w:rFonts w:ascii="Trebuchet MS" w:eastAsia="Calibri" w:hAnsi="Trebuchet MS" w:cs="Times New Roman"/>
        </w:rPr>
        <w:t>,</w:t>
      </w:r>
      <w:r w:rsidR="00A47128" w:rsidRPr="0007042F">
        <w:rPr>
          <w:rFonts w:ascii="Trebuchet MS" w:eastAsia="Calibri" w:hAnsi="Trebuchet MS" w:cs="Times New Roman"/>
        </w:rPr>
        <w:t xml:space="preserve"> </w:t>
      </w:r>
      <w:r w:rsidRPr="0007042F">
        <w:rPr>
          <w:rFonts w:ascii="Trebuchet MS" w:eastAsia="Calibri" w:hAnsi="Trebuchet MS" w:cs="Times New Roman"/>
        </w:rPr>
        <w:t xml:space="preserve">sur le plan opérationnel, </w:t>
      </w:r>
      <w:r w:rsidR="00A47128" w:rsidRPr="0007042F">
        <w:rPr>
          <w:rFonts w:ascii="Trebuchet MS" w:eastAsia="Calibri" w:hAnsi="Trebuchet MS" w:cs="Times New Roman"/>
        </w:rPr>
        <w:t>un défaut d’adéquation</w:t>
      </w:r>
      <w:r w:rsidRPr="0007042F">
        <w:rPr>
          <w:rFonts w:ascii="Trebuchet MS" w:eastAsia="Calibri" w:hAnsi="Trebuchet MS" w:cs="Times New Roman"/>
        </w:rPr>
        <w:t xml:space="preserve"> à la menace</w:t>
      </w:r>
      <w:r w:rsidR="00A47128" w:rsidRPr="0007042F">
        <w:rPr>
          <w:rFonts w:ascii="Trebuchet MS" w:eastAsia="Calibri" w:hAnsi="Trebuchet MS" w:cs="Times New Roman"/>
        </w:rPr>
        <w:t xml:space="preserve">. </w:t>
      </w:r>
      <w:r w:rsidR="0080355D" w:rsidRPr="0007042F">
        <w:rPr>
          <w:rFonts w:ascii="Trebuchet MS" w:eastAsia="Calibri" w:hAnsi="Trebuchet MS" w:cs="Times New Roman"/>
        </w:rPr>
        <w:t>L</w:t>
      </w:r>
      <w:r w:rsidR="004E5E1E" w:rsidRPr="0007042F">
        <w:rPr>
          <w:rFonts w:ascii="Trebuchet MS" w:eastAsia="Calibri" w:hAnsi="Trebuchet MS" w:cs="Times New Roman"/>
        </w:rPr>
        <w:t xml:space="preserve">a question de </w:t>
      </w:r>
      <w:r w:rsidR="001942A1">
        <w:rPr>
          <w:rFonts w:ascii="Trebuchet MS" w:eastAsia="Calibri" w:hAnsi="Trebuchet MS" w:cs="Times New Roman"/>
        </w:rPr>
        <w:t xml:space="preserve">la nécessité et de </w:t>
      </w:r>
      <w:r w:rsidR="004E5E1E" w:rsidRPr="0007042F">
        <w:rPr>
          <w:rFonts w:ascii="Trebuchet MS" w:eastAsia="Calibri" w:hAnsi="Trebuchet MS" w:cs="Times New Roman"/>
        </w:rPr>
        <w:t>l’efficacité de l’état d’urgence</w:t>
      </w:r>
      <w:r w:rsidR="00A47128" w:rsidRPr="0007042F">
        <w:rPr>
          <w:rFonts w:ascii="Trebuchet MS" w:eastAsia="Calibri" w:hAnsi="Trebuchet MS" w:cs="Times New Roman"/>
        </w:rPr>
        <w:t xml:space="preserve"> </w:t>
      </w:r>
      <w:r w:rsidR="004E5E1E" w:rsidRPr="0007042F">
        <w:rPr>
          <w:rFonts w:ascii="Trebuchet MS" w:eastAsia="Calibri" w:hAnsi="Trebuchet MS" w:cs="Times New Roman"/>
        </w:rPr>
        <w:t>dans la lutte contre le terrorisme ne peut</w:t>
      </w:r>
      <w:r w:rsidR="00A47128" w:rsidRPr="0007042F">
        <w:rPr>
          <w:rFonts w:ascii="Trebuchet MS" w:eastAsia="Calibri" w:hAnsi="Trebuchet MS" w:cs="Times New Roman"/>
        </w:rPr>
        <w:t xml:space="preserve"> en effet</w:t>
      </w:r>
      <w:r w:rsidR="004E5E1E" w:rsidRPr="0007042F">
        <w:rPr>
          <w:rFonts w:ascii="Trebuchet MS" w:eastAsia="Calibri" w:hAnsi="Trebuchet MS" w:cs="Times New Roman"/>
        </w:rPr>
        <w:t xml:space="preserve"> manquer de se poser</w:t>
      </w:r>
      <w:r w:rsidR="00A01495" w:rsidRPr="0007042F">
        <w:rPr>
          <w:rFonts w:ascii="Trebuchet MS" w:eastAsia="Calibri" w:hAnsi="Trebuchet MS" w:cs="Times New Roman"/>
        </w:rPr>
        <w:t xml:space="preserve">. </w:t>
      </w:r>
      <w:r w:rsidR="0007042F" w:rsidRPr="0007042F">
        <w:rPr>
          <w:rFonts w:ascii="Trebuchet MS" w:eastAsia="Calibri" w:hAnsi="Trebuchet MS" w:cs="Times New Roman"/>
        </w:rPr>
        <w:t xml:space="preserve">En particulier, les rapports parlementaires sur le suivi de l’état d’urgence ont </w:t>
      </w:r>
      <w:r w:rsidR="0080355D" w:rsidRPr="0007042F">
        <w:rPr>
          <w:rFonts w:ascii="Trebuchet MS" w:eastAsia="Calibri" w:hAnsi="Trebuchet MS" w:cs="Times New Roman"/>
        </w:rPr>
        <w:t xml:space="preserve">mis en évidence </w:t>
      </w:r>
      <w:r w:rsidRPr="0007042F">
        <w:rPr>
          <w:rFonts w:ascii="Trebuchet MS" w:eastAsia="Calibri" w:hAnsi="Trebuchet MS" w:cs="Times New Roman"/>
        </w:rPr>
        <w:t xml:space="preserve">le fait </w:t>
      </w:r>
      <w:r w:rsidR="00AE47B6">
        <w:rPr>
          <w:rFonts w:ascii="Trebuchet MS" w:eastAsia="Calibri" w:hAnsi="Trebuchet MS" w:cs="Times New Roman"/>
        </w:rPr>
        <w:t xml:space="preserve">que </w:t>
      </w:r>
      <w:r w:rsidR="00386536" w:rsidRPr="0007042F">
        <w:rPr>
          <w:rFonts w:ascii="Trebuchet MS" w:eastAsia="Calibri" w:hAnsi="Trebuchet MS" w:cs="Times New Roman"/>
        </w:rPr>
        <w:t>les opérations</w:t>
      </w:r>
      <w:r w:rsidR="001942A1">
        <w:rPr>
          <w:rFonts w:ascii="Trebuchet MS" w:eastAsia="Calibri" w:hAnsi="Trebuchet MS" w:cs="Times New Roman"/>
        </w:rPr>
        <w:t xml:space="preserve"> qui se sont</w:t>
      </w:r>
      <w:r w:rsidRPr="0007042F">
        <w:rPr>
          <w:rFonts w:ascii="Trebuchet MS" w:eastAsia="Calibri" w:hAnsi="Trebuchet MS" w:cs="Times New Roman"/>
        </w:rPr>
        <w:t xml:space="preserve"> avérées</w:t>
      </w:r>
      <w:r w:rsidR="00386536" w:rsidRPr="0007042F">
        <w:rPr>
          <w:rFonts w:ascii="Trebuchet MS" w:eastAsia="Calibri" w:hAnsi="Trebuchet MS" w:cs="Times New Roman"/>
        </w:rPr>
        <w:t xml:space="preserve"> </w:t>
      </w:r>
      <w:r w:rsidR="00E90FEA" w:rsidRPr="0007042F">
        <w:rPr>
          <w:rFonts w:ascii="Trebuchet MS" w:eastAsia="Calibri" w:hAnsi="Trebuchet MS" w:cs="Times New Roman"/>
        </w:rPr>
        <w:t>décisives</w:t>
      </w:r>
      <w:r w:rsidR="00386536" w:rsidRPr="0007042F">
        <w:rPr>
          <w:rFonts w:ascii="Trebuchet MS" w:eastAsia="Calibri" w:hAnsi="Trebuchet MS" w:cs="Times New Roman"/>
        </w:rPr>
        <w:t xml:space="preserve"> </w:t>
      </w:r>
      <w:r w:rsidRPr="0007042F">
        <w:rPr>
          <w:rFonts w:ascii="Trebuchet MS" w:eastAsia="Calibri" w:hAnsi="Trebuchet MS" w:cs="Times New Roman"/>
        </w:rPr>
        <w:t>dans cette perspective avaient été</w:t>
      </w:r>
      <w:r w:rsidR="00386536" w:rsidRPr="0007042F">
        <w:rPr>
          <w:rFonts w:ascii="Trebuchet MS" w:eastAsia="Calibri" w:hAnsi="Trebuchet MS" w:cs="Times New Roman"/>
        </w:rPr>
        <w:t xml:space="preserve"> conduites en dehors du régime de l’état d’urgence.</w:t>
      </w:r>
      <w:r w:rsidR="008001AC" w:rsidRPr="0007042F">
        <w:rPr>
          <w:rFonts w:ascii="Trebuchet MS" w:eastAsia="Calibri" w:hAnsi="Trebuchet MS" w:cs="Times New Roman"/>
        </w:rPr>
        <w:t xml:space="preserve"> </w:t>
      </w:r>
      <w:r w:rsidR="00E90FEA" w:rsidRPr="0007042F">
        <w:rPr>
          <w:rFonts w:ascii="Trebuchet MS" w:eastAsia="Calibri" w:hAnsi="Trebuchet MS" w:cs="Times New Roman"/>
        </w:rPr>
        <w:t>A l’inverse</w:t>
      </w:r>
      <w:r w:rsidR="0080355D" w:rsidRPr="0007042F">
        <w:rPr>
          <w:rFonts w:ascii="Trebuchet MS" w:eastAsia="Calibri" w:hAnsi="Trebuchet MS" w:cs="Times New Roman"/>
        </w:rPr>
        <w:t xml:space="preserve">, </w:t>
      </w:r>
      <w:r w:rsidR="00386536" w:rsidRPr="0007042F">
        <w:rPr>
          <w:rFonts w:ascii="Trebuchet MS" w:eastAsia="Calibri" w:hAnsi="Trebuchet MS" w:cs="Times New Roman"/>
        </w:rPr>
        <w:t xml:space="preserve">l’usage conséquent </w:t>
      </w:r>
      <w:r w:rsidR="0068448C" w:rsidRPr="0007042F">
        <w:rPr>
          <w:rFonts w:ascii="Trebuchet MS" w:eastAsia="Calibri" w:hAnsi="Trebuchet MS" w:cs="Times New Roman"/>
        </w:rPr>
        <w:t xml:space="preserve">fait </w:t>
      </w:r>
      <w:r w:rsidR="00AE47B6">
        <w:rPr>
          <w:rFonts w:ascii="Trebuchet MS" w:eastAsia="Calibri" w:hAnsi="Trebuchet MS" w:cs="Times New Roman"/>
        </w:rPr>
        <w:t xml:space="preserve">par exemple </w:t>
      </w:r>
      <w:r w:rsidR="0068448C" w:rsidRPr="0007042F">
        <w:rPr>
          <w:rFonts w:ascii="Trebuchet MS" w:eastAsia="Calibri" w:hAnsi="Trebuchet MS" w:cs="Times New Roman"/>
        </w:rPr>
        <w:t>des perquisitions</w:t>
      </w:r>
      <w:r w:rsidR="00E90FEA" w:rsidRPr="0007042F">
        <w:rPr>
          <w:rFonts w:ascii="Trebuchet MS" w:eastAsia="Calibri" w:hAnsi="Trebuchet MS" w:cs="Times New Roman"/>
        </w:rPr>
        <w:t xml:space="preserve"> administratives</w:t>
      </w:r>
      <w:r w:rsidR="00B336EF">
        <w:rPr>
          <w:rFonts w:ascii="Trebuchet MS" w:eastAsia="Calibri" w:hAnsi="Trebuchet MS" w:cs="Times New Roman"/>
        </w:rPr>
        <w:t xml:space="preserve"> </w:t>
      </w:r>
      <w:r w:rsidR="0068448C" w:rsidRPr="0007042F">
        <w:rPr>
          <w:rFonts w:ascii="Trebuchet MS" w:eastAsia="Calibri" w:hAnsi="Trebuchet MS" w:cs="Times New Roman"/>
        </w:rPr>
        <w:t xml:space="preserve">par les préfets </w:t>
      </w:r>
      <w:r w:rsidR="0083114D">
        <w:rPr>
          <w:rFonts w:ascii="Trebuchet MS" w:eastAsia="Calibri" w:hAnsi="Trebuchet MS" w:cs="Times New Roman"/>
        </w:rPr>
        <w:t>n’</w:t>
      </w:r>
      <w:r w:rsidR="0030285A">
        <w:rPr>
          <w:rFonts w:ascii="Trebuchet MS" w:eastAsia="Calibri" w:hAnsi="Trebuchet MS" w:cs="Times New Roman"/>
        </w:rPr>
        <w:t>a</w:t>
      </w:r>
      <w:r w:rsidR="00E90FEA" w:rsidRPr="0007042F">
        <w:rPr>
          <w:rFonts w:ascii="Trebuchet MS" w:eastAsia="Calibri" w:hAnsi="Trebuchet MS" w:cs="Times New Roman"/>
        </w:rPr>
        <w:t xml:space="preserve"> pas donné</w:t>
      </w:r>
      <w:r w:rsidR="0068448C" w:rsidRPr="0007042F">
        <w:rPr>
          <w:rFonts w:ascii="Trebuchet MS" w:eastAsia="Calibri" w:hAnsi="Trebuchet MS" w:cs="Times New Roman"/>
        </w:rPr>
        <w:t xml:space="preserve"> lieu à des résultats significatifs. </w:t>
      </w:r>
    </w:p>
    <w:p w:rsidR="0007042F" w:rsidRPr="0007042F" w:rsidRDefault="0007042F" w:rsidP="0007042F">
      <w:pPr>
        <w:pStyle w:val="Paragraphedeliste"/>
        <w:spacing w:line="240" w:lineRule="auto"/>
        <w:ind w:left="0"/>
        <w:jc w:val="both"/>
        <w:rPr>
          <w:rFonts w:ascii="Trebuchet MS" w:eastAsia="Calibri" w:hAnsi="Trebuchet MS" w:cs="Times New Roman"/>
        </w:rPr>
      </w:pPr>
    </w:p>
    <w:p w:rsidR="007012ED" w:rsidRDefault="0068448C" w:rsidP="007012ED">
      <w:pPr>
        <w:pStyle w:val="Paragraphedeliste"/>
        <w:numPr>
          <w:ilvl w:val="0"/>
          <w:numId w:val="22"/>
        </w:numPr>
        <w:spacing w:line="240" w:lineRule="auto"/>
        <w:ind w:left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Dans ces conditions, </w:t>
      </w:r>
      <w:r w:rsidR="00697C47">
        <w:rPr>
          <w:rFonts w:ascii="Trebuchet MS" w:eastAsia="Calibri" w:hAnsi="Trebuchet MS" w:cs="Times New Roman"/>
        </w:rPr>
        <w:t>ainsi que des</w:t>
      </w:r>
      <w:r>
        <w:rPr>
          <w:rFonts w:ascii="Trebuchet MS" w:eastAsia="Calibri" w:hAnsi="Trebuchet MS" w:cs="Times New Roman"/>
        </w:rPr>
        <w:t xml:space="preserve"> </w:t>
      </w:r>
      <w:r w:rsidR="008001AC" w:rsidRPr="0068448C">
        <w:rPr>
          <w:rFonts w:ascii="Trebuchet MS" w:eastAsia="Calibri" w:hAnsi="Trebuchet MS" w:cs="Times New Roman"/>
        </w:rPr>
        <w:t xml:space="preserve">responsables </w:t>
      </w:r>
      <w:r>
        <w:rPr>
          <w:rFonts w:ascii="Trebuchet MS" w:eastAsia="Calibri" w:hAnsi="Trebuchet MS" w:cs="Times New Roman"/>
        </w:rPr>
        <w:t>du ministère de l’Intérieur l’</w:t>
      </w:r>
      <w:r w:rsidR="00EB34AE">
        <w:rPr>
          <w:rFonts w:ascii="Trebuchet MS" w:eastAsia="Calibri" w:hAnsi="Trebuchet MS" w:cs="Times New Roman"/>
        </w:rPr>
        <w:t xml:space="preserve">ont </w:t>
      </w:r>
      <w:r w:rsidR="00E90FEA">
        <w:rPr>
          <w:rFonts w:ascii="Trebuchet MS" w:eastAsia="Calibri" w:hAnsi="Trebuchet MS" w:cs="Times New Roman"/>
        </w:rPr>
        <w:t xml:space="preserve">reconnu </w:t>
      </w:r>
      <w:r w:rsidR="004E3CA1">
        <w:rPr>
          <w:rFonts w:ascii="Trebuchet MS" w:eastAsia="Calibri" w:hAnsi="Trebuchet MS" w:cs="Times New Roman"/>
        </w:rPr>
        <w:t>lors d’auditions conduites par le Parlement,</w:t>
      </w:r>
      <w:r w:rsidR="00EB34AE">
        <w:rPr>
          <w:rFonts w:ascii="Trebuchet MS" w:eastAsia="Calibri" w:hAnsi="Trebuchet MS" w:cs="Times New Roman"/>
        </w:rPr>
        <w:t xml:space="preserve"> la prorogation de l’état d’urgence </w:t>
      </w:r>
      <w:r w:rsidR="003375DC">
        <w:rPr>
          <w:rFonts w:ascii="Trebuchet MS" w:eastAsia="Calibri" w:hAnsi="Trebuchet MS" w:cs="Times New Roman"/>
        </w:rPr>
        <w:t>constitue avant tout une démarche</w:t>
      </w:r>
      <w:r w:rsidR="00EB34AE">
        <w:rPr>
          <w:rFonts w:ascii="Trebuchet MS" w:eastAsia="Calibri" w:hAnsi="Trebuchet MS" w:cs="Times New Roman"/>
        </w:rPr>
        <w:t xml:space="preserve"> </w:t>
      </w:r>
      <w:r w:rsidR="003375DC">
        <w:rPr>
          <w:rFonts w:ascii="Trebuchet MS" w:eastAsia="Calibri" w:hAnsi="Trebuchet MS" w:cs="Times New Roman"/>
        </w:rPr>
        <w:t xml:space="preserve">en direction </w:t>
      </w:r>
      <w:r w:rsidR="00EB34AE">
        <w:rPr>
          <w:rFonts w:ascii="Trebuchet MS" w:eastAsia="Calibri" w:hAnsi="Trebuchet MS" w:cs="Times New Roman"/>
        </w:rPr>
        <w:t>de l’opinion</w:t>
      </w:r>
      <w:r w:rsidR="00697C47">
        <w:rPr>
          <w:rFonts w:ascii="Trebuchet MS" w:eastAsia="Calibri" w:hAnsi="Trebuchet MS" w:cs="Times New Roman"/>
        </w:rPr>
        <w:t xml:space="preserve"> publique</w:t>
      </w:r>
      <w:r w:rsidR="003375DC">
        <w:rPr>
          <w:rFonts w:ascii="Trebuchet MS" w:eastAsia="Calibri" w:hAnsi="Trebuchet MS" w:cs="Times New Roman"/>
        </w:rPr>
        <w:t xml:space="preserve">, </w:t>
      </w:r>
      <w:r w:rsidR="00E90FEA">
        <w:rPr>
          <w:rFonts w:ascii="Trebuchet MS" w:eastAsia="Calibri" w:hAnsi="Trebuchet MS" w:cs="Times New Roman"/>
        </w:rPr>
        <w:t>plu</w:t>
      </w:r>
      <w:r w:rsidR="005D6BDE">
        <w:rPr>
          <w:rFonts w:ascii="Trebuchet MS" w:eastAsia="Calibri" w:hAnsi="Trebuchet MS" w:cs="Times New Roman"/>
        </w:rPr>
        <w:t xml:space="preserve">s </w:t>
      </w:r>
      <w:r w:rsidR="003375DC">
        <w:rPr>
          <w:rFonts w:ascii="Trebuchet MS" w:eastAsia="Calibri" w:hAnsi="Trebuchet MS" w:cs="Times New Roman"/>
        </w:rPr>
        <w:t>qu’elle ne répond</w:t>
      </w:r>
      <w:r w:rsidR="00EB34AE">
        <w:rPr>
          <w:rFonts w:ascii="Trebuchet MS" w:eastAsia="Calibri" w:hAnsi="Trebuchet MS" w:cs="Times New Roman"/>
        </w:rPr>
        <w:t xml:space="preserve"> aux nécessités de la lutte anti-terroriste</w:t>
      </w:r>
      <w:r>
        <w:rPr>
          <w:rFonts w:ascii="Trebuchet MS" w:eastAsia="Calibri" w:hAnsi="Trebuchet MS" w:cs="Times New Roman"/>
        </w:rPr>
        <w:t xml:space="preserve">. </w:t>
      </w:r>
      <w:r w:rsidR="00EB34AE">
        <w:rPr>
          <w:rFonts w:ascii="Trebuchet MS" w:eastAsia="Calibri" w:hAnsi="Trebuchet MS" w:cs="Times New Roman"/>
        </w:rPr>
        <w:t xml:space="preserve">A cet égard, la CNCDH observe que, au-delà de la charge symbolique très forte attachée à l’état d’urgence, le discours ayant accompagné les prorogations successives de son application a entériné l’idée, erronée, selon laquelle </w:t>
      </w:r>
      <w:r w:rsidR="00EB34AE">
        <w:rPr>
          <w:rFonts w:ascii="Trebuchet MS" w:eastAsia="Calibri" w:hAnsi="Trebuchet MS" w:cs="Times New Roman"/>
        </w:rPr>
        <w:lastRenderedPageBreak/>
        <w:t xml:space="preserve">l’action antiterroriste se trouverait entravée par le fonctionnement </w:t>
      </w:r>
      <w:r w:rsidR="00697C47">
        <w:rPr>
          <w:rFonts w:ascii="Trebuchet MS" w:eastAsia="Calibri" w:hAnsi="Trebuchet MS" w:cs="Times New Roman"/>
        </w:rPr>
        <w:t>ordinaire</w:t>
      </w:r>
      <w:r w:rsidR="00EB34AE">
        <w:rPr>
          <w:rFonts w:ascii="Trebuchet MS" w:eastAsia="Calibri" w:hAnsi="Trebuchet MS" w:cs="Times New Roman"/>
        </w:rPr>
        <w:t xml:space="preserve"> des institutions. </w:t>
      </w:r>
    </w:p>
    <w:p w:rsidR="007012ED" w:rsidRPr="007012ED" w:rsidRDefault="007012ED" w:rsidP="007012ED">
      <w:pPr>
        <w:pStyle w:val="Paragraphedeliste"/>
        <w:rPr>
          <w:rFonts w:ascii="Trebuchet MS" w:eastAsia="Calibri" w:hAnsi="Trebuchet MS" w:cs="Times New Roman"/>
        </w:rPr>
      </w:pPr>
    </w:p>
    <w:p w:rsidR="004E5E1E" w:rsidRPr="00B23F74" w:rsidRDefault="00697C47" w:rsidP="00B23F74">
      <w:pPr>
        <w:pStyle w:val="Paragraphedeliste"/>
        <w:numPr>
          <w:ilvl w:val="0"/>
          <w:numId w:val="22"/>
        </w:numPr>
        <w:spacing w:line="240" w:lineRule="auto"/>
        <w:ind w:left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L</w:t>
      </w:r>
      <w:r w:rsidR="007012ED" w:rsidRPr="00372B33">
        <w:rPr>
          <w:rFonts w:ascii="Trebuchet MS" w:eastAsia="Calibri" w:hAnsi="Trebuchet MS" w:cs="Times New Roman"/>
        </w:rPr>
        <w:t xml:space="preserve">a CNCDH souligne que la logique de l’état d’urgence interdit de penser la réponse à la menace terroriste en des termes qui ne soient pas exclusivement sécuritaires. </w:t>
      </w:r>
      <w:r w:rsidR="00D86907">
        <w:rPr>
          <w:rFonts w:ascii="Trebuchet MS" w:eastAsia="Calibri" w:hAnsi="Trebuchet MS" w:cs="Times New Roman"/>
        </w:rPr>
        <w:t xml:space="preserve">Par la rhétorique martiale </w:t>
      </w:r>
      <w:r>
        <w:rPr>
          <w:rFonts w:ascii="Trebuchet MS" w:eastAsia="Calibri" w:hAnsi="Trebuchet MS" w:cs="Times New Roman"/>
        </w:rPr>
        <w:t xml:space="preserve">permanente </w:t>
      </w:r>
      <w:r w:rsidR="00D86907">
        <w:rPr>
          <w:rFonts w:ascii="Trebuchet MS" w:eastAsia="Calibri" w:hAnsi="Trebuchet MS" w:cs="Times New Roman"/>
        </w:rPr>
        <w:t>qu’elle mobilise</w:t>
      </w:r>
      <w:r w:rsidR="007012ED" w:rsidRPr="00372B33">
        <w:rPr>
          <w:rFonts w:ascii="Trebuchet MS" w:eastAsia="Calibri" w:hAnsi="Trebuchet MS" w:cs="Times New Roman"/>
        </w:rPr>
        <w:t xml:space="preserve">, elle </w:t>
      </w:r>
      <w:r w:rsidR="002529C0">
        <w:rPr>
          <w:rFonts w:ascii="Trebuchet MS" w:eastAsia="Calibri" w:hAnsi="Trebuchet MS" w:cs="Times New Roman"/>
        </w:rPr>
        <w:t>empêche</w:t>
      </w:r>
      <w:r>
        <w:rPr>
          <w:rFonts w:ascii="Trebuchet MS" w:eastAsia="Calibri" w:hAnsi="Trebuchet MS" w:cs="Times New Roman"/>
        </w:rPr>
        <w:t xml:space="preserve"> de replacer</w:t>
      </w:r>
      <w:r w:rsidR="007012ED" w:rsidRPr="00372B33">
        <w:rPr>
          <w:rFonts w:ascii="Trebuchet MS" w:eastAsia="Calibri" w:hAnsi="Trebuchet MS" w:cs="Times New Roman"/>
        </w:rPr>
        <w:t xml:space="preserve"> </w:t>
      </w:r>
      <w:r w:rsidR="004E3CA1" w:rsidRPr="002529C0">
        <w:rPr>
          <w:rFonts w:ascii="Trebuchet MS" w:eastAsia="Calibri" w:hAnsi="Trebuchet MS" w:cs="Times New Roman"/>
        </w:rPr>
        <w:t xml:space="preserve">le débat sur des bases rationnelles, </w:t>
      </w:r>
      <w:r w:rsidR="00AE47B6">
        <w:rPr>
          <w:rFonts w:ascii="Trebuchet MS" w:eastAsia="Calibri" w:hAnsi="Trebuchet MS" w:cs="Times New Roman"/>
        </w:rPr>
        <w:t>seules aptes à fonder une politique efficace</w:t>
      </w:r>
      <w:r w:rsidR="00EB34AE" w:rsidRPr="002529C0">
        <w:rPr>
          <w:rFonts w:ascii="Trebuchet MS" w:eastAsia="Calibri" w:hAnsi="Trebuchet MS" w:cs="Times New Roman"/>
        </w:rPr>
        <w:t>.</w:t>
      </w:r>
      <w:r w:rsidR="00E90FEA">
        <w:rPr>
          <w:rFonts w:ascii="Trebuchet MS" w:eastAsia="Calibri" w:hAnsi="Trebuchet MS" w:cs="Times New Roman"/>
        </w:rPr>
        <w:t xml:space="preserve"> </w:t>
      </w:r>
      <w:r w:rsidR="0007042F">
        <w:rPr>
          <w:rFonts w:ascii="Trebuchet MS" w:eastAsia="Calibri" w:hAnsi="Trebuchet MS" w:cs="Times New Roman"/>
        </w:rPr>
        <w:t>Une telle démarche s’impose d’autant plus rapidement que</w:t>
      </w:r>
      <w:r w:rsidR="00007DF8">
        <w:rPr>
          <w:rFonts w:ascii="Trebuchet MS" w:eastAsia="Calibri" w:hAnsi="Trebuchet MS" w:cs="Times New Roman"/>
        </w:rPr>
        <w:t>, p</w:t>
      </w:r>
      <w:r w:rsidR="00E90FEA">
        <w:rPr>
          <w:rFonts w:ascii="Trebuchet MS" w:eastAsia="Calibri" w:hAnsi="Trebuchet MS" w:cs="Times New Roman"/>
        </w:rPr>
        <w:t xml:space="preserve">our la CNCDH, </w:t>
      </w:r>
      <w:r w:rsidR="0086274E" w:rsidRPr="006B27CC">
        <w:rPr>
          <w:rFonts w:ascii="Trebuchet MS" w:eastAsia="Calibri" w:hAnsi="Trebuchet MS" w:cs="Times New Roman"/>
          <w:b/>
        </w:rPr>
        <w:t xml:space="preserve">l’inscription de </w:t>
      </w:r>
      <w:r w:rsidR="0007042F" w:rsidRPr="006B27CC">
        <w:rPr>
          <w:rFonts w:ascii="Trebuchet MS" w:eastAsia="Calibri" w:hAnsi="Trebuchet MS" w:cs="Times New Roman"/>
          <w:b/>
        </w:rPr>
        <w:t>l’état d’urgence</w:t>
      </w:r>
      <w:r w:rsidR="0086274E" w:rsidRPr="006B27CC">
        <w:rPr>
          <w:rFonts w:ascii="Trebuchet MS" w:eastAsia="Calibri" w:hAnsi="Trebuchet MS" w:cs="Times New Roman"/>
          <w:b/>
        </w:rPr>
        <w:t xml:space="preserve"> dans la durée fait courir à la démocratie des dangers</w:t>
      </w:r>
      <w:r w:rsidR="0007042F" w:rsidRPr="006B27CC">
        <w:rPr>
          <w:rFonts w:ascii="Trebuchet MS" w:eastAsia="Calibri" w:hAnsi="Trebuchet MS" w:cs="Times New Roman"/>
          <w:b/>
        </w:rPr>
        <w:t xml:space="preserve"> </w:t>
      </w:r>
      <w:r w:rsidR="006B27CC" w:rsidRPr="006B27CC">
        <w:rPr>
          <w:rFonts w:ascii="Trebuchet MS" w:eastAsia="Calibri" w:hAnsi="Trebuchet MS" w:cs="Times New Roman"/>
          <w:b/>
        </w:rPr>
        <w:t xml:space="preserve">qui sont </w:t>
      </w:r>
      <w:r w:rsidR="0007042F" w:rsidRPr="006B27CC">
        <w:rPr>
          <w:rFonts w:ascii="Trebuchet MS" w:eastAsia="Calibri" w:hAnsi="Trebuchet MS" w:cs="Times New Roman"/>
          <w:b/>
        </w:rPr>
        <w:t>principalement</w:t>
      </w:r>
      <w:r w:rsidR="0086274E" w:rsidRPr="006B27CC">
        <w:rPr>
          <w:rFonts w:ascii="Trebuchet MS" w:eastAsia="Calibri" w:hAnsi="Trebuchet MS" w:cs="Times New Roman"/>
          <w:b/>
        </w:rPr>
        <w:t xml:space="preserve"> de </w:t>
      </w:r>
      <w:r w:rsidR="00827DAE">
        <w:rPr>
          <w:rFonts w:ascii="Trebuchet MS" w:eastAsia="Calibri" w:hAnsi="Trebuchet MS" w:cs="Times New Roman"/>
          <w:b/>
        </w:rPr>
        <w:t>quatre</w:t>
      </w:r>
      <w:r w:rsidR="0086274E" w:rsidRPr="006B27CC">
        <w:rPr>
          <w:rFonts w:ascii="Trebuchet MS" w:eastAsia="Calibri" w:hAnsi="Trebuchet MS" w:cs="Times New Roman"/>
          <w:b/>
        </w:rPr>
        <w:t xml:space="preserve"> ordres.</w:t>
      </w:r>
      <w:r w:rsidR="0086274E" w:rsidRPr="00B23F74">
        <w:rPr>
          <w:rFonts w:ascii="Trebuchet MS" w:eastAsia="Calibri" w:hAnsi="Trebuchet MS" w:cs="Times New Roman"/>
        </w:rPr>
        <w:t xml:space="preserve"> </w:t>
      </w:r>
      <w:r w:rsidR="003375DC" w:rsidRPr="00B23F74">
        <w:rPr>
          <w:rFonts w:ascii="Trebuchet MS" w:eastAsia="Calibri" w:hAnsi="Trebuchet MS" w:cs="Times New Roman"/>
        </w:rPr>
        <w:t xml:space="preserve"> </w:t>
      </w:r>
    </w:p>
    <w:p w:rsidR="004E5E1E" w:rsidRPr="004E5E1E" w:rsidRDefault="004E5E1E" w:rsidP="004E5E1E">
      <w:pPr>
        <w:pStyle w:val="Paragraphedeliste"/>
        <w:rPr>
          <w:rFonts w:ascii="Trebuchet MS" w:eastAsia="Calibri" w:hAnsi="Trebuchet MS" w:cs="Times New Roman"/>
        </w:rPr>
      </w:pPr>
    </w:p>
    <w:p w:rsidR="00B01D54" w:rsidRDefault="00007DF8" w:rsidP="009D180C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 w:rsidRPr="00B62499">
        <w:rPr>
          <w:rFonts w:ascii="Trebuchet MS" w:eastAsia="Calibri" w:hAnsi="Trebuchet MS" w:cs="Times New Roman"/>
        </w:rPr>
        <w:t>En premier lieu, l</w:t>
      </w:r>
      <w:r w:rsidR="00BD60EB" w:rsidRPr="00B62499">
        <w:rPr>
          <w:rFonts w:ascii="Trebuchet MS" w:eastAsia="Calibri" w:hAnsi="Trebuchet MS" w:cs="Times New Roman"/>
        </w:rPr>
        <w:t>’amplification des pouvoirs de l’administration</w:t>
      </w:r>
      <w:r w:rsidR="00B62499">
        <w:rPr>
          <w:rFonts w:ascii="Trebuchet MS" w:eastAsia="Calibri" w:hAnsi="Trebuchet MS" w:cs="Times New Roman"/>
        </w:rPr>
        <w:t xml:space="preserve"> fait</w:t>
      </w:r>
      <w:r w:rsidR="00351678">
        <w:rPr>
          <w:rFonts w:ascii="Trebuchet MS" w:eastAsia="Calibri" w:hAnsi="Trebuchet MS" w:cs="Times New Roman"/>
        </w:rPr>
        <w:t>, de façon immédiate,</w:t>
      </w:r>
      <w:r w:rsidR="00B62499">
        <w:rPr>
          <w:rFonts w:ascii="Trebuchet MS" w:eastAsia="Calibri" w:hAnsi="Trebuchet MS" w:cs="Times New Roman"/>
        </w:rPr>
        <w:t xml:space="preserve"> courir le risque</w:t>
      </w:r>
      <w:r w:rsidR="003A1E4C">
        <w:rPr>
          <w:rFonts w:ascii="Trebuchet MS" w:eastAsia="Calibri" w:hAnsi="Trebuchet MS" w:cs="Times New Roman"/>
        </w:rPr>
        <w:t xml:space="preserve"> </w:t>
      </w:r>
      <w:r w:rsidR="009C68D2">
        <w:rPr>
          <w:rFonts w:ascii="Trebuchet MS" w:eastAsia="Calibri" w:hAnsi="Trebuchet MS" w:cs="Times New Roman"/>
        </w:rPr>
        <w:t>d’une propagation des restrictions</w:t>
      </w:r>
      <w:r w:rsidR="009D180C">
        <w:rPr>
          <w:rFonts w:ascii="Trebuchet MS" w:eastAsia="Calibri" w:hAnsi="Trebuchet MS" w:cs="Times New Roman"/>
        </w:rPr>
        <w:t xml:space="preserve"> à l’exercice</w:t>
      </w:r>
      <w:r w:rsidR="00336CD9">
        <w:rPr>
          <w:rFonts w:ascii="Trebuchet MS" w:eastAsia="Calibri" w:hAnsi="Trebuchet MS" w:cs="Times New Roman"/>
        </w:rPr>
        <w:t xml:space="preserve"> des libertés publiques </w:t>
      </w:r>
      <w:r w:rsidR="00393712">
        <w:rPr>
          <w:rFonts w:ascii="Trebuchet MS" w:eastAsia="Calibri" w:hAnsi="Trebuchet MS" w:cs="Times New Roman"/>
        </w:rPr>
        <w:t>allant</w:t>
      </w:r>
      <w:r w:rsidR="009D180C">
        <w:rPr>
          <w:rFonts w:ascii="Trebuchet MS" w:eastAsia="Calibri" w:hAnsi="Trebuchet MS" w:cs="Times New Roman"/>
        </w:rPr>
        <w:t xml:space="preserve"> </w:t>
      </w:r>
      <w:r w:rsidR="00336CD9">
        <w:rPr>
          <w:rFonts w:ascii="Trebuchet MS" w:eastAsia="Calibri" w:hAnsi="Trebuchet MS" w:cs="Times New Roman"/>
        </w:rPr>
        <w:t>bien au-delà du champ de la lutte anti</w:t>
      </w:r>
      <w:r w:rsidR="00F87BC5">
        <w:rPr>
          <w:rFonts w:ascii="Trebuchet MS" w:eastAsia="Calibri" w:hAnsi="Trebuchet MS" w:cs="Times New Roman"/>
        </w:rPr>
        <w:t>terroriste, par l’effet d’un détournement progressif de la procédure de l’état d’urgence</w:t>
      </w:r>
      <w:r w:rsidR="009D180C">
        <w:rPr>
          <w:rFonts w:ascii="Trebuchet MS" w:eastAsia="Calibri" w:hAnsi="Trebuchet MS" w:cs="Times New Roman"/>
        </w:rPr>
        <w:t xml:space="preserve">, </w:t>
      </w:r>
      <w:r w:rsidR="00EF7B9A">
        <w:rPr>
          <w:rFonts w:ascii="Trebuchet MS" w:eastAsia="Calibri" w:hAnsi="Trebuchet MS" w:cs="Times New Roman"/>
        </w:rPr>
        <w:t>transformant celle-ci en</w:t>
      </w:r>
      <w:r w:rsidR="009D180C">
        <w:rPr>
          <w:rFonts w:ascii="Trebuchet MS" w:eastAsia="Calibri" w:hAnsi="Trebuchet MS" w:cs="Times New Roman"/>
        </w:rPr>
        <w:t xml:space="preserve"> un instrument du maintien de l’ordre public</w:t>
      </w:r>
      <w:r w:rsidR="00336CD9">
        <w:rPr>
          <w:rFonts w:ascii="Trebuchet MS" w:eastAsia="Calibri" w:hAnsi="Trebuchet MS" w:cs="Times New Roman"/>
        </w:rPr>
        <w:t>.</w:t>
      </w:r>
      <w:r w:rsidR="00B01D54">
        <w:rPr>
          <w:rFonts w:ascii="Trebuchet MS" w:eastAsia="Calibri" w:hAnsi="Trebuchet MS" w:cs="Times New Roman"/>
        </w:rPr>
        <w:t xml:space="preserve"> Cette extension</w:t>
      </w:r>
      <w:r w:rsidR="00351678">
        <w:rPr>
          <w:rFonts w:ascii="Trebuchet MS" w:eastAsia="Calibri" w:hAnsi="Trebuchet MS" w:cs="Times New Roman"/>
        </w:rPr>
        <w:t xml:space="preserve"> </w:t>
      </w:r>
      <w:r w:rsidR="00393712">
        <w:rPr>
          <w:rFonts w:ascii="Trebuchet MS" w:eastAsia="Calibri" w:hAnsi="Trebuchet MS" w:cs="Times New Roman"/>
        </w:rPr>
        <w:t>est</w:t>
      </w:r>
      <w:r w:rsidR="00351678">
        <w:rPr>
          <w:rFonts w:ascii="Trebuchet MS" w:eastAsia="Calibri" w:hAnsi="Trebuchet MS" w:cs="Times New Roman"/>
        </w:rPr>
        <w:t xml:space="preserve"> à double détente. </w:t>
      </w:r>
      <w:r w:rsidR="00336CD9" w:rsidRPr="00B01D54">
        <w:rPr>
          <w:rFonts w:ascii="Trebuchet MS" w:eastAsia="Calibri" w:hAnsi="Trebuchet MS" w:cs="Times New Roman"/>
        </w:rPr>
        <w:t>D’une part,</w:t>
      </w:r>
      <w:r w:rsidR="009D180C" w:rsidRPr="00B01D54">
        <w:rPr>
          <w:rFonts w:ascii="Trebuchet MS" w:eastAsia="Calibri" w:hAnsi="Trebuchet MS" w:cs="Times New Roman"/>
        </w:rPr>
        <w:t xml:space="preserve"> des mesures </w:t>
      </w:r>
      <w:r w:rsidR="00B01D54">
        <w:rPr>
          <w:rFonts w:ascii="Trebuchet MS" w:eastAsia="Calibri" w:hAnsi="Trebuchet MS" w:cs="Times New Roman"/>
        </w:rPr>
        <w:t xml:space="preserve">individuelles </w:t>
      </w:r>
      <w:r w:rsidR="009D180C" w:rsidRPr="00B01D54">
        <w:rPr>
          <w:rFonts w:ascii="Trebuchet MS" w:eastAsia="Calibri" w:hAnsi="Trebuchet MS" w:cs="Times New Roman"/>
        </w:rPr>
        <w:t xml:space="preserve">sont </w:t>
      </w:r>
      <w:r w:rsidR="00393712">
        <w:rPr>
          <w:rFonts w:ascii="Trebuchet MS" w:eastAsia="Calibri" w:hAnsi="Trebuchet MS" w:cs="Times New Roman"/>
        </w:rPr>
        <w:t xml:space="preserve">fréquemment </w:t>
      </w:r>
      <w:r w:rsidR="00B01D54">
        <w:rPr>
          <w:rFonts w:ascii="Trebuchet MS" w:eastAsia="Calibri" w:hAnsi="Trebuchet MS" w:cs="Times New Roman"/>
        </w:rPr>
        <w:t xml:space="preserve">motivées par des considérations étrangères à celles </w:t>
      </w:r>
      <w:r w:rsidR="009C68D2">
        <w:rPr>
          <w:rFonts w:ascii="Trebuchet MS" w:eastAsia="Calibri" w:hAnsi="Trebuchet MS" w:cs="Times New Roman"/>
        </w:rPr>
        <w:t>ayant</w:t>
      </w:r>
      <w:r w:rsidR="00B01D54">
        <w:rPr>
          <w:rFonts w:ascii="Trebuchet MS" w:eastAsia="Calibri" w:hAnsi="Trebuchet MS" w:cs="Times New Roman"/>
        </w:rPr>
        <w:t xml:space="preserve"> présidé à la déclaration de l’état d’urgence. </w:t>
      </w:r>
      <w:r w:rsidR="009D180C" w:rsidRPr="00B01D54">
        <w:rPr>
          <w:rFonts w:ascii="Trebuchet MS" w:eastAsia="Calibri" w:hAnsi="Trebuchet MS" w:cs="Times New Roman"/>
        </w:rPr>
        <w:t>Des interdictions de séjour ou des zones de protection</w:t>
      </w:r>
      <w:r w:rsidR="00B01D54">
        <w:rPr>
          <w:rFonts w:ascii="Trebuchet MS" w:eastAsia="Calibri" w:hAnsi="Trebuchet MS" w:cs="Times New Roman"/>
        </w:rPr>
        <w:t xml:space="preserve"> </w:t>
      </w:r>
      <w:r w:rsidR="00393712">
        <w:rPr>
          <w:rFonts w:ascii="Trebuchet MS" w:eastAsia="Calibri" w:hAnsi="Trebuchet MS" w:cs="Times New Roman"/>
        </w:rPr>
        <w:t>ont ainsi été décidées en dehors de tout risque terroriste</w:t>
      </w:r>
      <w:r w:rsidR="00351678">
        <w:rPr>
          <w:rFonts w:ascii="Trebuchet MS" w:eastAsia="Calibri" w:hAnsi="Trebuchet MS" w:cs="Times New Roman"/>
        </w:rPr>
        <w:t>.</w:t>
      </w:r>
      <w:r w:rsidR="00B01D54">
        <w:rPr>
          <w:rFonts w:ascii="Trebuchet MS" w:eastAsia="Calibri" w:hAnsi="Trebuchet MS" w:cs="Times New Roman"/>
        </w:rPr>
        <w:t xml:space="preserve"> </w:t>
      </w:r>
      <w:r w:rsidR="003A1E4C">
        <w:rPr>
          <w:rFonts w:ascii="Trebuchet MS" w:eastAsia="Calibri" w:hAnsi="Trebuchet MS" w:cs="Times New Roman"/>
        </w:rPr>
        <w:t xml:space="preserve">D’autre part, l’arsenal mis à disposition des préfets par l’état d’urgence s’est </w:t>
      </w:r>
      <w:r w:rsidR="00393712">
        <w:rPr>
          <w:rFonts w:ascii="Trebuchet MS" w:eastAsia="Calibri" w:hAnsi="Trebuchet MS" w:cs="Times New Roman"/>
        </w:rPr>
        <w:t>élargi, pour venir doubler d</w:t>
      </w:r>
      <w:r w:rsidR="003A1E4C">
        <w:rPr>
          <w:rFonts w:ascii="Trebuchet MS" w:eastAsia="Calibri" w:hAnsi="Trebuchet MS" w:cs="Times New Roman"/>
        </w:rPr>
        <w:t xml:space="preserve">es mesures que ceux-ci </w:t>
      </w:r>
      <w:r w:rsidR="00697C47">
        <w:rPr>
          <w:rFonts w:ascii="Trebuchet MS" w:eastAsia="Calibri" w:hAnsi="Trebuchet MS" w:cs="Times New Roman"/>
        </w:rPr>
        <w:t>sont</w:t>
      </w:r>
      <w:r w:rsidR="003A1E4C">
        <w:rPr>
          <w:rFonts w:ascii="Trebuchet MS" w:eastAsia="Calibri" w:hAnsi="Trebuchet MS" w:cs="Times New Roman"/>
        </w:rPr>
        <w:t xml:space="preserve"> autorisés à prendre</w:t>
      </w:r>
      <w:r w:rsidR="00393712">
        <w:rPr>
          <w:rFonts w:ascii="Trebuchet MS" w:eastAsia="Calibri" w:hAnsi="Trebuchet MS" w:cs="Times New Roman"/>
        </w:rPr>
        <w:t xml:space="preserve">, dans des conditions nettement plus </w:t>
      </w:r>
      <w:r w:rsidR="00A2555B">
        <w:rPr>
          <w:rFonts w:ascii="Trebuchet MS" w:eastAsia="Calibri" w:hAnsi="Trebuchet MS" w:cs="Times New Roman"/>
        </w:rPr>
        <w:t>étroites</w:t>
      </w:r>
      <w:r w:rsidR="00393712">
        <w:rPr>
          <w:rFonts w:ascii="Trebuchet MS" w:eastAsia="Calibri" w:hAnsi="Trebuchet MS" w:cs="Times New Roman"/>
        </w:rPr>
        <w:t>,</w:t>
      </w:r>
      <w:r w:rsidR="003A1E4C">
        <w:rPr>
          <w:rFonts w:ascii="Trebuchet MS" w:eastAsia="Calibri" w:hAnsi="Trebuchet MS" w:cs="Times New Roman"/>
        </w:rPr>
        <w:t xml:space="preserve"> au titre de leur pouvoir</w:t>
      </w:r>
      <w:r w:rsidR="00697C47">
        <w:rPr>
          <w:rFonts w:ascii="Trebuchet MS" w:eastAsia="Calibri" w:hAnsi="Trebuchet MS" w:cs="Times New Roman"/>
        </w:rPr>
        <w:t xml:space="preserve"> usuel</w:t>
      </w:r>
      <w:r w:rsidR="003A1E4C">
        <w:rPr>
          <w:rFonts w:ascii="Trebuchet MS" w:eastAsia="Calibri" w:hAnsi="Trebuchet MS" w:cs="Times New Roman"/>
        </w:rPr>
        <w:t xml:space="preserve"> de police générale</w:t>
      </w:r>
      <w:r w:rsidR="00393712">
        <w:rPr>
          <w:rFonts w:ascii="Trebuchet MS" w:eastAsia="Calibri" w:hAnsi="Trebuchet MS" w:cs="Times New Roman"/>
        </w:rPr>
        <w:t>.</w:t>
      </w:r>
      <w:r w:rsidR="00E3474D">
        <w:rPr>
          <w:rFonts w:ascii="Trebuchet MS" w:eastAsia="Calibri" w:hAnsi="Trebuchet MS" w:cs="Times New Roman"/>
        </w:rPr>
        <w:t xml:space="preserve"> </w:t>
      </w:r>
      <w:r w:rsidR="00393712">
        <w:rPr>
          <w:rFonts w:ascii="Trebuchet MS" w:eastAsia="Calibri" w:hAnsi="Trebuchet MS" w:cs="Times New Roman"/>
        </w:rPr>
        <w:t xml:space="preserve"> </w:t>
      </w:r>
      <w:r w:rsidR="003A1E4C">
        <w:rPr>
          <w:rFonts w:ascii="Trebuchet MS" w:eastAsia="Calibri" w:hAnsi="Trebuchet MS" w:cs="Times New Roman"/>
        </w:rPr>
        <w:t xml:space="preserve">   </w:t>
      </w:r>
    </w:p>
    <w:p w:rsidR="003A1E4C" w:rsidRPr="003A1E4C" w:rsidRDefault="003A1E4C" w:rsidP="003A1E4C">
      <w:pPr>
        <w:pStyle w:val="Paragraphedeliste"/>
        <w:rPr>
          <w:rFonts w:ascii="Trebuchet MS" w:eastAsia="Calibri" w:hAnsi="Trebuchet MS" w:cs="Times New Roman"/>
        </w:rPr>
      </w:pPr>
    </w:p>
    <w:p w:rsidR="003A1E4C" w:rsidRDefault="009C68D2" w:rsidP="009D180C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En deuxième lieu, en </w:t>
      </w:r>
      <w:r w:rsidR="00697C47">
        <w:rPr>
          <w:rFonts w:ascii="Trebuchet MS" w:eastAsia="Calibri" w:hAnsi="Trebuchet MS" w:cs="Times New Roman"/>
        </w:rPr>
        <w:t xml:space="preserve">touchant </w:t>
      </w:r>
      <w:r w:rsidR="00E11C52">
        <w:rPr>
          <w:rFonts w:ascii="Trebuchet MS" w:eastAsia="Calibri" w:hAnsi="Trebuchet MS" w:cs="Times New Roman"/>
        </w:rPr>
        <w:t>presque exclusivement</w:t>
      </w:r>
      <w:r>
        <w:rPr>
          <w:rFonts w:ascii="Trebuchet MS" w:eastAsia="Calibri" w:hAnsi="Trebuchet MS" w:cs="Times New Roman"/>
        </w:rPr>
        <w:t xml:space="preserve"> </w:t>
      </w:r>
      <w:r w:rsidR="00697C47">
        <w:rPr>
          <w:rFonts w:ascii="Trebuchet MS" w:eastAsia="Calibri" w:hAnsi="Trebuchet MS" w:cs="Times New Roman"/>
        </w:rPr>
        <w:t>des personnes de confession</w:t>
      </w:r>
      <w:r w:rsidR="00E11C52">
        <w:rPr>
          <w:rFonts w:ascii="Trebuchet MS" w:eastAsia="Calibri" w:hAnsi="Trebuchet MS" w:cs="Times New Roman"/>
        </w:rPr>
        <w:t xml:space="preserve"> musulmane</w:t>
      </w:r>
      <w:r w:rsidR="00697C47">
        <w:rPr>
          <w:rFonts w:ascii="Trebuchet MS" w:eastAsia="Calibri" w:hAnsi="Trebuchet MS" w:cs="Times New Roman"/>
        </w:rPr>
        <w:t xml:space="preserve"> réelle ou supposée</w:t>
      </w:r>
      <w:r w:rsidR="00E11C52">
        <w:rPr>
          <w:rFonts w:ascii="Trebuchet MS" w:eastAsia="Calibri" w:hAnsi="Trebuchet MS" w:cs="Times New Roman"/>
        </w:rPr>
        <w:t xml:space="preserve">, </w:t>
      </w:r>
      <w:r w:rsidR="00D86B83">
        <w:rPr>
          <w:rFonts w:ascii="Trebuchet MS" w:eastAsia="Calibri" w:hAnsi="Trebuchet MS" w:cs="Times New Roman"/>
        </w:rPr>
        <w:t>et en aggravant le</w:t>
      </w:r>
      <w:r w:rsidR="00A77C8C">
        <w:rPr>
          <w:rFonts w:ascii="Trebuchet MS" w:eastAsia="Calibri" w:hAnsi="Trebuchet MS" w:cs="Times New Roman"/>
        </w:rPr>
        <w:t>ur</w:t>
      </w:r>
      <w:bookmarkStart w:id="0" w:name="_GoBack"/>
      <w:bookmarkEnd w:id="0"/>
      <w:r w:rsidR="00D86B83">
        <w:rPr>
          <w:rFonts w:ascii="Trebuchet MS" w:eastAsia="Calibri" w:hAnsi="Trebuchet MS" w:cs="Times New Roman"/>
        </w:rPr>
        <w:t xml:space="preserve"> sentiment d’être victimes d’ostracisme, </w:t>
      </w:r>
      <w:r w:rsidR="00E11C52">
        <w:rPr>
          <w:rFonts w:ascii="Trebuchet MS" w:eastAsia="Calibri" w:hAnsi="Trebuchet MS" w:cs="Times New Roman"/>
        </w:rPr>
        <w:t xml:space="preserve">les </w:t>
      </w:r>
      <w:r w:rsidR="00FE1225">
        <w:rPr>
          <w:rFonts w:ascii="Trebuchet MS" w:eastAsia="Calibri" w:hAnsi="Trebuchet MS" w:cs="Times New Roman"/>
        </w:rPr>
        <w:t>mesure</w:t>
      </w:r>
      <w:r w:rsidR="00697C47">
        <w:rPr>
          <w:rFonts w:ascii="Trebuchet MS" w:eastAsia="Calibri" w:hAnsi="Trebuchet MS" w:cs="Times New Roman"/>
        </w:rPr>
        <w:t>s</w:t>
      </w:r>
      <w:r w:rsidR="00367FE8">
        <w:rPr>
          <w:rFonts w:ascii="Trebuchet MS" w:eastAsia="Calibri" w:hAnsi="Trebuchet MS" w:cs="Times New Roman"/>
        </w:rPr>
        <w:t xml:space="preserve"> pris</w:t>
      </w:r>
      <w:r w:rsidR="00FE1225">
        <w:rPr>
          <w:rFonts w:ascii="Trebuchet MS" w:eastAsia="Calibri" w:hAnsi="Trebuchet MS" w:cs="Times New Roman"/>
        </w:rPr>
        <w:t>es</w:t>
      </w:r>
      <w:r w:rsidR="00367FE8">
        <w:rPr>
          <w:rFonts w:ascii="Trebuchet MS" w:eastAsia="Calibri" w:hAnsi="Trebuchet MS" w:cs="Times New Roman"/>
        </w:rPr>
        <w:t xml:space="preserve"> sur le fondement</w:t>
      </w:r>
      <w:r w:rsidR="00E11C52">
        <w:rPr>
          <w:rFonts w:ascii="Trebuchet MS" w:eastAsia="Calibri" w:hAnsi="Trebuchet MS" w:cs="Times New Roman"/>
        </w:rPr>
        <w:t xml:space="preserve"> de </w:t>
      </w:r>
      <w:r w:rsidR="00240D07">
        <w:rPr>
          <w:rFonts w:ascii="Trebuchet MS" w:eastAsia="Calibri" w:hAnsi="Trebuchet MS" w:cs="Times New Roman"/>
        </w:rPr>
        <w:t>la loi de 1955</w:t>
      </w:r>
      <w:r w:rsidR="00E11C52">
        <w:rPr>
          <w:rFonts w:ascii="Trebuchet MS" w:eastAsia="Calibri" w:hAnsi="Trebuchet MS" w:cs="Times New Roman"/>
        </w:rPr>
        <w:t xml:space="preserve"> </w:t>
      </w:r>
      <w:r w:rsidR="00BE4C34">
        <w:rPr>
          <w:rFonts w:ascii="Trebuchet MS" w:eastAsia="Calibri" w:hAnsi="Trebuchet MS" w:cs="Times New Roman"/>
        </w:rPr>
        <w:t>compromettent</w:t>
      </w:r>
      <w:r>
        <w:rPr>
          <w:rFonts w:ascii="Trebuchet MS" w:eastAsia="Calibri" w:hAnsi="Trebuchet MS" w:cs="Times New Roman"/>
        </w:rPr>
        <w:t xml:space="preserve"> la cohésion nationale. </w:t>
      </w:r>
      <w:r w:rsidR="00240D07">
        <w:rPr>
          <w:rFonts w:ascii="Trebuchet MS" w:eastAsia="Calibri" w:hAnsi="Trebuchet MS" w:cs="Times New Roman"/>
        </w:rPr>
        <w:t>En particulier, p</w:t>
      </w:r>
      <w:r w:rsidR="00A2555B">
        <w:rPr>
          <w:rFonts w:ascii="Trebuchet MS" w:eastAsia="Calibri" w:hAnsi="Trebuchet MS" w:cs="Times New Roman"/>
        </w:rPr>
        <w:t xml:space="preserve">arce qu’elles sont visibles et </w:t>
      </w:r>
      <w:proofErr w:type="spellStart"/>
      <w:r w:rsidR="00646B8F">
        <w:rPr>
          <w:rFonts w:ascii="Trebuchet MS" w:eastAsia="Calibri" w:hAnsi="Trebuchet MS" w:cs="Times New Roman"/>
        </w:rPr>
        <w:t>stigmatisantes</w:t>
      </w:r>
      <w:proofErr w:type="spellEnd"/>
      <w:r w:rsidR="00A2555B">
        <w:rPr>
          <w:rFonts w:ascii="Trebuchet MS" w:eastAsia="Calibri" w:hAnsi="Trebuchet MS" w:cs="Times New Roman"/>
        </w:rPr>
        <w:t>, le</w:t>
      </w:r>
      <w:r w:rsidRPr="00B62499">
        <w:rPr>
          <w:rFonts w:ascii="Trebuchet MS" w:eastAsia="Calibri" w:hAnsi="Trebuchet MS" w:cs="Times New Roman"/>
        </w:rPr>
        <w:t xml:space="preserve">s perquisitions et les assignations à résidence sont de nature à </w:t>
      </w:r>
      <w:r w:rsidR="00240D07">
        <w:rPr>
          <w:rFonts w:ascii="Trebuchet MS" w:eastAsia="Calibri" w:hAnsi="Trebuchet MS" w:cs="Times New Roman"/>
        </w:rPr>
        <w:t>susciter</w:t>
      </w:r>
      <w:r w:rsidRPr="00B62499">
        <w:rPr>
          <w:rFonts w:ascii="Trebuchet MS" w:eastAsia="Calibri" w:hAnsi="Trebuchet MS" w:cs="Times New Roman"/>
        </w:rPr>
        <w:t xml:space="preserve"> durablement ressentiment et suspicion</w:t>
      </w:r>
      <w:r w:rsidR="00BE4C34">
        <w:rPr>
          <w:rFonts w:ascii="Trebuchet MS" w:eastAsia="Calibri" w:hAnsi="Trebuchet MS" w:cs="Times New Roman"/>
        </w:rPr>
        <w:t xml:space="preserve"> de part et d’autre</w:t>
      </w:r>
      <w:r w:rsidRPr="00B62499">
        <w:rPr>
          <w:rFonts w:ascii="Trebuchet MS" w:eastAsia="Calibri" w:hAnsi="Trebuchet MS" w:cs="Times New Roman"/>
        </w:rPr>
        <w:t>.</w:t>
      </w:r>
      <w:r w:rsidR="00646B8F">
        <w:rPr>
          <w:rFonts w:ascii="Trebuchet MS" w:eastAsia="Calibri" w:hAnsi="Trebuchet MS" w:cs="Times New Roman"/>
        </w:rPr>
        <w:t xml:space="preserve"> Aussi bien,</w:t>
      </w:r>
      <w:r w:rsidRPr="00B62499">
        <w:rPr>
          <w:rFonts w:ascii="Trebuchet MS" w:eastAsia="Calibri" w:hAnsi="Trebuchet MS" w:cs="Times New Roman"/>
        </w:rPr>
        <w:t xml:space="preserve"> </w:t>
      </w:r>
      <w:r w:rsidR="00646B8F">
        <w:rPr>
          <w:rFonts w:ascii="Trebuchet MS" w:eastAsia="Calibri" w:hAnsi="Trebuchet MS" w:cs="Times New Roman"/>
        </w:rPr>
        <w:t>l</w:t>
      </w:r>
      <w:r w:rsidR="001B7B36">
        <w:rPr>
          <w:rFonts w:ascii="Trebuchet MS" w:eastAsia="Calibri" w:hAnsi="Trebuchet MS" w:cs="Times New Roman"/>
        </w:rPr>
        <w:t xml:space="preserve">’inscription dans la durée </w:t>
      </w:r>
      <w:r w:rsidR="00A2555B">
        <w:rPr>
          <w:rFonts w:ascii="Trebuchet MS" w:eastAsia="Calibri" w:hAnsi="Trebuchet MS" w:cs="Times New Roman"/>
        </w:rPr>
        <w:t>de l’état d’urgence menace</w:t>
      </w:r>
      <w:r w:rsidRPr="00B62499">
        <w:rPr>
          <w:rFonts w:ascii="Trebuchet MS" w:eastAsia="Calibri" w:hAnsi="Trebuchet MS" w:cs="Times New Roman"/>
        </w:rPr>
        <w:t xml:space="preserve"> de diviser la société</w:t>
      </w:r>
      <w:r w:rsidR="00A2555B">
        <w:rPr>
          <w:rFonts w:ascii="Trebuchet MS" w:eastAsia="Calibri" w:hAnsi="Trebuchet MS" w:cs="Times New Roman"/>
        </w:rPr>
        <w:t xml:space="preserve"> et de </w:t>
      </w:r>
      <w:r w:rsidR="009B4A6C">
        <w:rPr>
          <w:rFonts w:ascii="Trebuchet MS" w:eastAsia="Calibri" w:hAnsi="Trebuchet MS" w:cs="Times New Roman"/>
        </w:rPr>
        <w:t xml:space="preserve">défaire le lien de </w:t>
      </w:r>
      <w:r w:rsidR="00A2555B">
        <w:rPr>
          <w:rFonts w:ascii="Trebuchet MS" w:eastAsia="Calibri" w:hAnsi="Trebuchet MS" w:cs="Times New Roman"/>
        </w:rPr>
        <w:t>citoyenneté</w:t>
      </w:r>
      <w:r w:rsidRPr="00B62499">
        <w:rPr>
          <w:rFonts w:ascii="Trebuchet MS" w:eastAsia="Calibri" w:hAnsi="Trebuchet MS" w:cs="Times New Roman"/>
        </w:rPr>
        <w:t xml:space="preserve">, </w:t>
      </w:r>
      <w:r w:rsidR="00A2555B">
        <w:rPr>
          <w:rFonts w:ascii="Trebuchet MS" w:eastAsia="Calibri" w:hAnsi="Trebuchet MS" w:cs="Times New Roman"/>
        </w:rPr>
        <w:t>à un moment où</w:t>
      </w:r>
      <w:r w:rsidRPr="00B62499">
        <w:rPr>
          <w:rFonts w:ascii="Trebuchet MS" w:eastAsia="Calibri" w:hAnsi="Trebuchet MS" w:cs="Times New Roman"/>
        </w:rPr>
        <w:t xml:space="preserve"> l’unité nationale est, de façon pleinement justifiée, proclamée comme</w:t>
      </w:r>
      <w:r w:rsidR="00367FE8">
        <w:rPr>
          <w:rFonts w:ascii="Trebuchet MS" w:eastAsia="Calibri" w:hAnsi="Trebuchet MS" w:cs="Times New Roman"/>
        </w:rPr>
        <w:t xml:space="preserve"> </w:t>
      </w:r>
      <w:r w:rsidR="001B7B36">
        <w:rPr>
          <w:rFonts w:ascii="Trebuchet MS" w:eastAsia="Calibri" w:hAnsi="Trebuchet MS" w:cs="Times New Roman"/>
        </w:rPr>
        <w:t>symbole de la solidité</w:t>
      </w:r>
      <w:r w:rsidRPr="00B62499">
        <w:rPr>
          <w:rFonts w:ascii="Trebuchet MS" w:eastAsia="Calibri" w:hAnsi="Trebuchet MS" w:cs="Times New Roman"/>
        </w:rPr>
        <w:t xml:space="preserve"> et de </w:t>
      </w:r>
      <w:r w:rsidR="001B7B36">
        <w:rPr>
          <w:rFonts w:ascii="Trebuchet MS" w:eastAsia="Calibri" w:hAnsi="Trebuchet MS" w:cs="Times New Roman"/>
        </w:rPr>
        <w:t xml:space="preserve">la </w:t>
      </w:r>
      <w:r w:rsidRPr="00B62499">
        <w:rPr>
          <w:rFonts w:ascii="Trebuchet MS" w:eastAsia="Calibri" w:hAnsi="Trebuchet MS" w:cs="Times New Roman"/>
        </w:rPr>
        <w:t xml:space="preserve">dignité </w:t>
      </w:r>
      <w:r w:rsidR="001B7B36">
        <w:rPr>
          <w:rFonts w:ascii="Trebuchet MS" w:eastAsia="Calibri" w:hAnsi="Trebuchet MS" w:cs="Times New Roman"/>
        </w:rPr>
        <w:t>de la République</w:t>
      </w:r>
      <w:r>
        <w:rPr>
          <w:rFonts w:ascii="Trebuchet MS" w:eastAsia="Calibri" w:hAnsi="Trebuchet MS" w:cs="Times New Roman"/>
          <w:b/>
        </w:rPr>
        <w:t xml:space="preserve">.  </w:t>
      </w:r>
    </w:p>
    <w:p w:rsidR="00B01D54" w:rsidRPr="00B01D54" w:rsidRDefault="00B01D54" w:rsidP="00B01D54">
      <w:pPr>
        <w:pStyle w:val="Paragraphedeliste"/>
        <w:rPr>
          <w:rFonts w:ascii="Trebuchet MS" w:eastAsia="Calibri" w:hAnsi="Trebuchet MS" w:cs="Times New Roman"/>
        </w:rPr>
      </w:pPr>
    </w:p>
    <w:p w:rsidR="00B74B65" w:rsidRPr="006B5294" w:rsidRDefault="00A2555B" w:rsidP="006B5294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 w:rsidRPr="000778C0">
        <w:rPr>
          <w:rFonts w:ascii="Trebuchet MS" w:eastAsia="Calibri" w:hAnsi="Trebuchet MS" w:cs="Times New Roman"/>
        </w:rPr>
        <w:t xml:space="preserve">En troisième lieu, </w:t>
      </w:r>
      <w:r w:rsidR="00240D07" w:rsidRPr="000778C0">
        <w:rPr>
          <w:rFonts w:ascii="Trebuchet MS" w:eastAsia="Calibri" w:hAnsi="Trebuchet MS" w:cs="Times New Roman"/>
        </w:rPr>
        <w:t xml:space="preserve">cet état d’urgence </w:t>
      </w:r>
      <w:r w:rsidR="007F00AE" w:rsidRPr="000778C0">
        <w:rPr>
          <w:rFonts w:ascii="Trebuchet MS" w:eastAsia="Calibri" w:hAnsi="Trebuchet MS" w:cs="Times New Roman"/>
        </w:rPr>
        <w:t xml:space="preserve">qui tend à devenir </w:t>
      </w:r>
      <w:r w:rsidR="00240D07" w:rsidRPr="000778C0">
        <w:rPr>
          <w:rFonts w:ascii="Trebuchet MS" w:eastAsia="Calibri" w:hAnsi="Trebuchet MS" w:cs="Times New Roman"/>
        </w:rPr>
        <w:t xml:space="preserve">permanent est de nature à bouleverser les </w:t>
      </w:r>
      <w:r w:rsidR="00BE4C34" w:rsidRPr="000778C0">
        <w:rPr>
          <w:rFonts w:ascii="Trebuchet MS" w:eastAsia="Calibri" w:hAnsi="Trebuchet MS" w:cs="Times New Roman"/>
        </w:rPr>
        <w:t xml:space="preserve">rapports entre </w:t>
      </w:r>
      <w:r w:rsidR="00697C47">
        <w:rPr>
          <w:rFonts w:ascii="Trebuchet MS" w:eastAsia="Calibri" w:hAnsi="Trebuchet MS" w:cs="Times New Roman"/>
        </w:rPr>
        <w:t xml:space="preserve">les </w:t>
      </w:r>
      <w:r w:rsidR="00BE4C34" w:rsidRPr="000778C0">
        <w:rPr>
          <w:rFonts w:ascii="Trebuchet MS" w:eastAsia="Calibri" w:hAnsi="Trebuchet MS" w:cs="Times New Roman"/>
        </w:rPr>
        <w:t>citoyens</w:t>
      </w:r>
      <w:r w:rsidR="00E3474D" w:rsidRPr="000778C0">
        <w:rPr>
          <w:rFonts w:ascii="Trebuchet MS" w:eastAsia="Calibri" w:hAnsi="Trebuchet MS" w:cs="Times New Roman"/>
        </w:rPr>
        <w:t>,</w:t>
      </w:r>
      <w:r w:rsidR="00BE4C34" w:rsidRPr="000778C0">
        <w:rPr>
          <w:rFonts w:ascii="Trebuchet MS" w:eastAsia="Calibri" w:hAnsi="Trebuchet MS" w:cs="Times New Roman"/>
        </w:rPr>
        <w:t xml:space="preserve"> </w:t>
      </w:r>
      <w:r w:rsidR="00697C47">
        <w:rPr>
          <w:rFonts w:ascii="Trebuchet MS" w:eastAsia="Calibri" w:hAnsi="Trebuchet MS" w:cs="Times New Roman"/>
        </w:rPr>
        <w:t xml:space="preserve">la </w:t>
      </w:r>
      <w:r w:rsidR="00E3474D" w:rsidRPr="000778C0">
        <w:rPr>
          <w:rFonts w:ascii="Trebuchet MS" w:eastAsia="Calibri" w:hAnsi="Trebuchet MS" w:cs="Times New Roman"/>
        </w:rPr>
        <w:t xml:space="preserve">loi </w:t>
      </w:r>
      <w:r w:rsidR="00BE4C34" w:rsidRPr="000778C0">
        <w:rPr>
          <w:rFonts w:ascii="Trebuchet MS" w:eastAsia="Calibri" w:hAnsi="Trebuchet MS" w:cs="Times New Roman"/>
        </w:rPr>
        <w:t xml:space="preserve">et </w:t>
      </w:r>
      <w:r w:rsidR="00697C47">
        <w:rPr>
          <w:rFonts w:ascii="Trebuchet MS" w:eastAsia="Calibri" w:hAnsi="Trebuchet MS" w:cs="Times New Roman"/>
        </w:rPr>
        <w:t xml:space="preserve">la </w:t>
      </w:r>
      <w:r w:rsidR="00BE4C34" w:rsidRPr="000778C0">
        <w:rPr>
          <w:rFonts w:ascii="Trebuchet MS" w:eastAsia="Calibri" w:hAnsi="Trebuchet MS" w:cs="Times New Roman"/>
        </w:rPr>
        <w:t xml:space="preserve">puissance publique. </w:t>
      </w:r>
      <w:r w:rsidR="000E73A0">
        <w:rPr>
          <w:rFonts w:ascii="Trebuchet MS" w:eastAsia="Calibri" w:hAnsi="Trebuchet MS" w:cs="Times New Roman"/>
        </w:rPr>
        <w:t xml:space="preserve">L’action de l’administration se veut prédictive, afin de prévenir la réalisation </w:t>
      </w:r>
      <w:r w:rsidR="00B26470">
        <w:rPr>
          <w:rFonts w:ascii="Trebuchet MS" w:eastAsia="Calibri" w:hAnsi="Trebuchet MS" w:cs="Times New Roman"/>
        </w:rPr>
        <w:t>du risque</w:t>
      </w:r>
      <w:r w:rsidR="00E3474D" w:rsidRPr="000778C0">
        <w:rPr>
          <w:rFonts w:ascii="Trebuchet MS" w:eastAsia="Calibri" w:hAnsi="Trebuchet MS" w:cs="Times New Roman"/>
        </w:rPr>
        <w:t xml:space="preserve">. </w:t>
      </w:r>
      <w:r w:rsidR="0056188A">
        <w:rPr>
          <w:rFonts w:ascii="Trebuchet MS" w:eastAsia="Calibri" w:hAnsi="Trebuchet MS" w:cs="Times New Roman"/>
        </w:rPr>
        <w:t>Les faits et gestes d’une personne</w:t>
      </w:r>
      <w:r w:rsidR="000E73A0">
        <w:rPr>
          <w:rFonts w:ascii="Trebuchet MS" w:eastAsia="Calibri" w:hAnsi="Trebuchet MS" w:cs="Times New Roman"/>
        </w:rPr>
        <w:t>,</w:t>
      </w:r>
      <w:r w:rsidR="00C34436">
        <w:rPr>
          <w:rFonts w:ascii="Trebuchet MS" w:eastAsia="Calibri" w:hAnsi="Trebuchet MS" w:cs="Times New Roman"/>
        </w:rPr>
        <w:t xml:space="preserve"> consignés dans des « notes blanches » dont l’origine n’est pas identifiable,</w:t>
      </w:r>
      <w:r w:rsidR="0056188A">
        <w:rPr>
          <w:rFonts w:ascii="Trebuchet MS" w:eastAsia="Calibri" w:hAnsi="Trebuchet MS" w:cs="Times New Roman"/>
        </w:rPr>
        <w:t xml:space="preserve"> peuvent, sans être contraires à la loi, être </w:t>
      </w:r>
      <w:r w:rsidR="006B5294">
        <w:rPr>
          <w:rFonts w:ascii="Trebuchet MS" w:eastAsia="Calibri" w:hAnsi="Trebuchet MS" w:cs="Times New Roman"/>
        </w:rPr>
        <w:t>qualifiés de menaçant</w:t>
      </w:r>
      <w:r w:rsidR="0030285A">
        <w:rPr>
          <w:rFonts w:ascii="Trebuchet MS" w:eastAsia="Calibri" w:hAnsi="Trebuchet MS" w:cs="Times New Roman"/>
        </w:rPr>
        <w:t>s</w:t>
      </w:r>
      <w:r w:rsidR="00D535D6">
        <w:rPr>
          <w:rFonts w:ascii="Trebuchet MS" w:eastAsia="Calibri" w:hAnsi="Trebuchet MS" w:cs="Times New Roman"/>
        </w:rPr>
        <w:t xml:space="preserve"> pour l’ordre public et justifi</w:t>
      </w:r>
      <w:r w:rsidR="00C34436">
        <w:rPr>
          <w:rFonts w:ascii="Trebuchet MS" w:eastAsia="Calibri" w:hAnsi="Trebuchet MS" w:cs="Times New Roman"/>
        </w:rPr>
        <w:t>er</w:t>
      </w:r>
      <w:r w:rsidR="00D535D6">
        <w:rPr>
          <w:rFonts w:ascii="Trebuchet MS" w:eastAsia="Calibri" w:hAnsi="Trebuchet MS" w:cs="Times New Roman"/>
        </w:rPr>
        <w:t xml:space="preserve"> comme tel</w:t>
      </w:r>
      <w:r w:rsidR="006B5294">
        <w:rPr>
          <w:rFonts w:ascii="Trebuchet MS" w:eastAsia="Calibri" w:hAnsi="Trebuchet MS" w:cs="Times New Roman"/>
        </w:rPr>
        <w:t>s</w:t>
      </w:r>
      <w:r w:rsidR="00D535D6">
        <w:rPr>
          <w:rFonts w:ascii="Trebuchet MS" w:eastAsia="Calibri" w:hAnsi="Trebuchet MS" w:cs="Times New Roman"/>
        </w:rPr>
        <w:t xml:space="preserve"> une mesure </w:t>
      </w:r>
      <w:r w:rsidR="006B5294">
        <w:rPr>
          <w:rFonts w:ascii="Trebuchet MS" w:eastAsia="Calibri" w:hAnsi="Trebuchet MS" w:cs="Times New Roman"/>
        </w:rPr>
        <w:t>restrictive de liberté. Cette prise en compte d’agissements</w:t>
      </w:r>
      <w:r w:rsidR="007F00AE" w:rsidRPr="006B5294">
        <w:rPr>
          <w:rFonts w:ascii="Trebuchet MS" w:eastAsia="Calibri" w:hAnsi="Trebuchet MS" w:cs="Times New Roman"/>
        </w:rPr>
        <w:t xml:space="preserve"> qui ne sont pas</w:t>
      </w:r>
      <w:r w:rsidR="006B5294">
        <w:rPr>
          <w:rFonts w:ascii="Trebuchet MS" w:eastAsia="Calibri" w:hAnsi="Trebuchet MS" w:cs="Times New Roman"/>
        </w:rPr>
        <w:t xml:space="preserve"> par eux-mêmes</w:t>
      </w:r>
      <w:r w:rsidR="007F00AE" w:rsidRPr="006B5294">
        <w:rPr>
          <w:rFonts w:ascii="Trebuchet MS" w:eastAsia="Calibri" w:hAnsi="Trebuchet MS" w:cs="Times New Roman"/>
        </w:rPr>
        <w:t xml:space="preserve"> illégaux n’est pas sans évoquer une mise sous tutelle des libertés fondamentales, dont l’exercice s’expose</w:t>
      </w:r>
      <w:r w:rsidR="00262B58" w:rsidRPr="006B5294">
        <w:rPr>
          <w:rFonts w:ascii="Trebuchet MS" w:eastAsia="Calibri" w:hAnsi="Trebuchet MS" w:cs="Times New Roman"/>
        </w:rPr>
        <w:t>rait à réinterprétation de la part des pouvoirs publics</w:t>
      </w:r>
      <w:r w:rsidR="00E3474D" w:rsidRPr="006B5294">
        <w:rPr>
          <w:rFonts w:ascii="Trebuchet MS" w:eastAsia="Calibri" w:hAnsi="Trebuchet MS" w:cs="Times New Roman"/>
        </w:rPr>
        <w:t xml:space="preserve">. </w:t>
      </w:r>
      <w:r w:rsidR="00B26470">
        <w:rPr>
          <w:rFonts w:ascii="Trebuchet MS" w:eastAsia="Calibri" w:hAnsi="Trebuchet MS" w:cs="Times New Roman"/>
        </w:rPr>
        <w:t xml:space="preserve">Le juge ne décide plus l’ingérence dans les droits de l’individu. Son </w:t>
      </w:r>
      <w:r w:rsidR="00262B58" w:rsidRPr="006B5294">
        <w:rPr>
          <w:rFonts w:ascii="Trebuchet MS" w:eastAsia="Calibri" w:hAnsi="Trebuchet MS" w:cs="Times New Roman"/>
        </w:rPr>
        <w:t xml:space="preserve">intervention </w:t>
      </w:r>
      <w:r w:rsidR="00BC6E9B">
        <w:rPr>
          <w:rFonts w:ascii="Trebuchet MS" w:eastAsia="Calibri" w:hAnsi="Trebuchet MS" w:cs="Times New Roman"/>
        </w:rPr>
        <w:t xml:space="preserve">se fait </w:t>
      </w:r>
      <w:r w:rsidR="00262B58" w:rsidRPr="006B5294">
        <w:rPr>
          <w:rFonts w:ascii="Trebuchet MS" w:eastAsia="Calibri" w:hAnsi="Trebuchet MS" w:cs="Times New Roman"/>
        </w:rPr>
        <w:t>après coup</w:t>
      </w:r>
      <w:r w:rsidR="00BC6E9B">
        <w:rPr>
          <w:rFonts w:ascii="Trebuchet MS" w:eastAsia="Calibri" w:hAnsi="Trebuchet MS" w:cs="Times New Roman"/>
        </w:rPr>
        <w:t xml:space="preserve">, sur saisine de </w:t>
      </w:r>
      <w:r w:rsidR="00B26470">
        <w:rPr>
          <w:rFonts w:ascii="Trebuchet MS" w:eastAsia="Calibri" w:hAnsi="Trebuchet MS" w:cs="Times New Roman"/>
        </w:rPr>
        <w:t xml:space="preserve">l’intéressé </w:t>
      </w:r>
      <w:r w:rsidR="00BC6E9B">
        <w:rPr>
          <w:rFonts w:ascii="Trebuchet MS" w:eastAsia="Calibri" w:hAnsi="Trebuchet MS" w:cs="Times New Roman"/>
        </w:rPr>
        <w:t xml:space="preserve">à qui il revient d’agir pour la défense </w:t>
      </w:r>
      <w:r w:rsidR="00B9272F">
        <w:rPr>
          <w:rFonts w:ascii="Trebuchet MS" w:eastAsia="Calibri" w:hAnsi="Trebuchet MS" w:cs="Times New Roman"/>
        </w:rPr>
        <w:t xml:space="preserve">de </w:t>
      </w:r>
      <w:r w:rsidR="00BC6E9B">
        <w:rPr>
          <w:rFonts w:ascii="Trebuchet MS" w:eastAsia="Calibri" w:hAnsi="Trebuchet MS" w:cs="Times New Roman"/>
        </w:rPr>
        <w:t xml:space="preserve">ses droits. La répression pénale n’est pas évincée pour autant, </w:t>
      </w:r>
      <w:r w:rsidR="00E3474D" w:rsidRPr="006B5294">
        <w:rPr>
          <w:rFonts w:ascii="Trebuchet MS" w:eastAsia="Calibri" w:hAnsi="Trebuchet MS" w:cs="Times New Roman"/>
        </w:rPr>
        <w:t>le non-respect de</w:t>
      </w:r>
      <w:r w:rsidR="00B26470">
        <w:rPr>
          <w:rFonts w:ascii="Trebuchet MS" w:eastAsia="Calibri" w:hAnsi="Trebuchet MS" w:cs="Times New Roman"/>
        </w:rPr>
        <w:t xml:space="preserve"> mesures telles que l’</w:t>
      </w:r>
      <w:r w:rsidR="00E3474D" w:rsidRPr="006B5294">
        <w:rPr>
          <w:rFonts w:ascii="Trebuchet MS" w:eastAsia="Calibri" w:hAnsi="Trebuchet MS" w:cs="Times New Roman"/>
        </w:rPr>
        <w:t xml:space="preserve">assignation à résidence, </w:t>
      </w:r>
      <w:r w:rsidR="00B26470">
        <w:rPr>
          <w:rFonts w:ascii="Trebuchet MS" w:eastAsia="Calibri" w:hAnsi="Trebuchet MS" w:cs="Times New Roman"/>
        </w:rPr>
        <w:t>l’</w:t>
      </w:r>
      <w:r w:rsidR="00E3474D" w:rsidRPr="006B5294">
        <w:rPr>
          <w:rFonts w:ascii="Trebuchet MS" w:eastAsia="Calibri" w:hAnsi="Trebuchet MS" w:cs="Times New Roman"/>
        </w:rPr>
        <w:t xml:space="preserve">interdiction de séjour ou de manifester, </w:t>
      </w:r>
      <w:r w:rsidR="00FE1225">
        <w:rPr>
          <w:rFonts w:ascii="Trebuchet MS" w:eastAsia="Calibri" w:hAnsi="Trebuchet MS" w:cs="Times New Roman"/>
        </w:rPr>
        <w:t>étant</w:t>
      </w:r>
      <w:r w:rsidR="00E3474D" w:rsidRPr="006B5294">
        <w:rPr>
          <w:rFonts w:ascii="Trebuchet MS" w:eastAsia="Calibri" w:hAnsi="Trebuchet MS" w:cs="Times New Roman"/>
        </w:rPr>
        <w:t xml:space="preserve"> </w:t>
      </w:r>
      <w:r w:rsidR="006B27CC" w:rsidRPr="006B5294">
        <w:rPr>
          <w:rFonts w:ascii="Trebuchet MS" w:eastAsia="Calibri" w:hAnsi="Trebuchet MS" w:cs="Times New Roman"/>
        </w:rPr>
        <w:t>réprimé par des peines d’emprisonnement</w:t>
      </w:r>
      <w:r w:rsidR="00E3474D" w:rsidRPr="006B5294">
        <w:rPr>
          <w:rFonts w:ascii="Trebuchet MS" w:eastAsia="Calibri" w:hAnsi="Trebuchet MS" w:cs="Times New Roman"/>
        </w:rPr>
        <w:t xml:space="preserve">. </w:t>
      </w:r>
    </w:p>
    <w:p w:rsidR="00B74B65" w:rsidRDefault="00B74B65" w:rsidP="00B74B65">
      <w:pPr>
        <w:pStyle w:val="Paragraphedeliste"/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</w:p>
    <w:p w:rsidR="00827DAE" w:rsidRPr="00B74B65" w:rsidRDefault="00827DAE" w:rsidP="00827DAE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 w:rsidRPr="00B74B65">
        <w:rPr>
          <w:rFonts w:ascii="Trebuchet MS" w:eastAsia="Calibri" w:hAnsi="Trebuchet MS" w:cs="Times New Roman"/>
        </w:rPr>
        <w:t>En quatrième lieu,</w:t>
      </w:r>
      <w:r w:rsidR="004466D5" w:rsidRPr="00B74B65">
        <w:rPr>
          <w:rFonts w:ascii="Trebuchet MS" w:eastAsia="Calibri" w:hAnsi="Trebuchet MS" w:cs="Times New Roman"/>
        </w:rPr>
        <w:t xml:space="preserve"> </w:t>
      </w:r>
      <w:r w:rsidRPr="00B74B65">
        <w:rPr>
          <w:rFonts w:ascii="Trebuchet MS" w:eastAsia="Calibri" w:hAnsi="Trebuchet MS" w:cs="Times New Roman"/>
        </w:rPr>
        <w:t xml:space="preserve">la </w:t>
      </w:r>
      <w:r w:rsidR="004466D5" w:rsidRPr="00B74B65">
        <w:rPr>
          <w:rFonts w:ascii="Trebuchet MS" w:eastAsia="Calibri" w:hAnsi="Trebuchet MS" w:cs="Times New Roman"/>
        </w:rPr>
        <w:t>clause</w:t>
      </w:r>
      <w:r w:rsidR="00AC3072">
        <w:rPr>
          <w:rFonts w:ascii="Trebuchet MS" w:eastAsia="Calibri" w:hAnsi="Trebuchet MS" w:cs="Times New Roman"/>
        </w:rPr>
        <w:t>,</w:t>
      </w:r>
      <w:r w:rsidR="004466D5" w:rsidRPr="00B74B65">
        <w:rPr>
          <w:rFonts w:ascii="Trebuchet MS" w:eastAsia="Calibri" w:hAnsi="Trebuchet MS" w:cs="Times New Roman"/>
        </w:rPr>
        <w:t xml:space="preserve"> </w:t>
      </w:r>
      <w:r w:rsidR="002717CF">
        <w:rPr>
          <w:rFonts w:ascii="Trebuchet MS" w:eastAsia="Calibri" w:hAnsi="Trebuchet MS" w:cs="Times New Roman"/>
        </w:rPr>
        <w:t>invoqu</w:t>
      </w:r>
      <w:r w:rsidR="004466D5" w:rsidRPr="00B74B65">
        <w:rPr>
          <w:rFonts w:ascii="Trebuchet MS" w:eastAsia="Calibri" w:hAnsi="Trebuchet MS" w:cs="Times New Roman"/>
        </w:rPr>
        <w:t>ée par le gouvernement français les 23 et 24 novembre 2015</w:t>
      </w:r>
      <w:r w:rsidR="00AC3072">
        <w:rPr>
          <w:rFonts w:ascii="Trebuchet MS" w:eastAsia="Calibri" w:hAnsi="Trebuchet MS" w:cs="Times New Roman"/>
        </w:rPr>
        <w:t>,</w:t>
      </w:r>
      <w:r w:rsidR="004B50CF" w:rsidRPr="00B74B65">
        <w:rPr>
          <w:rFonts w:ascii="Trebuchet MS" w:eastAsia="Calibri" w:hAnsi="Trebuchet MS" w:cs="Times New Roman"/>
        </w:rPr>
        <w:t xml:space="preserve"> pour déroger</w:t>
      </w:r>
      <w:r w:rsidRPr="00B74B65">
        <w:rPr>
          <w:rFonts w:ascii="Trebuchet MS" w:eastAsia="Calibri" w:hAnsi="Trebuchet MS" w:cs="Times New Roman"/>
        </w:rPr>
        <w:t xml:space="preserve"> à certaines des </w:t>
      </w:r>
      <w:r w:rsidR="004466D5" w:rsidRPr="00B74B65">
        <w:rPr>
          <w:rFonts w:ascii="Trebuchet MS" w:eastAsia="Calibri" w:hAnsi="Trebuchet MS" w:cs="Times New Roman"/>
        </w:rPr>
        <w:t>obligations</w:t>
      </w:r>
      <w:r w:rsidRPr="00B74B65">
        <w:rPr>
          <w:rFonts w:ascii="Trebuchet MS" w:eastAsia="Calibri" w:hAnsi="Trebuchet MS" w:cs="Times New Roman"/>
        </w:rPr>
        <w:t xml:space="preserve"> résultant de la Convention européenne des droits de l’homme et du Pacte international sur les droits civils et politiques</w:t>
      </w:r>
      <w:r w:rsidR="005D6BDE" w:rsidRPr="005D6BDE">
        <w:rPr>
          <w:rFonts w:ascii="Trebuchet MS" w:eastAsia="Calibri" w:hAnsi="Trebuchet MS" w:cs="Times New Roman"/>
        </w:rPr>
        <w:t xml:space="preserve"> </w:t>
      </w:r>
      <w:r w:rsidR="005D6BDE" w:rsidRPr="00B74B65">
        <w:rPr>
          <w:rFonts w:ascii="Trebuchet MS" w:eastAsia="Calibri" w:hAnsi="Trebuchet MS" w:cs="Times New Roman"/>
        </w:rPr>
        <w:t>est de nature à sérieusement fragiliser la garantie collective des droits de l’homme</w:t>
      </w:r>
      <w:r w:rsidR="004466D5" w:rsidRPr="00B74B65">
        <w:rPr>
          <w:rFonts w:ascii="Trebuchet MS" w:eastAsia="Calibri" w:hAnsi="Trebuchet MS" w:cs="Times New Roman"/>
        </w:rPr>
        <w:t xml:space="preserve">. </w:t>
      </w:r>
      <w:r w:rsidR="004B50CF" w:rsidRPr="00B74B65">
        <w:rPr>
          <w:rFonts w:ascii="Trebuchet MS" w:eastAsia="Calibri" w:hAnsi="Trebuchet MS" w:cs="Times New Roman"/>
        </w:rPr>
        <w:t xml:space="preserve">Plus largement, </w:t>
      </w:r>
      <w:r w:rsidR="00B74B65" w:rsidRPr="00B74B65">
        <w:rPr>
          <w:rFonts w:ascii="Trebuchet MS" w:eastAsia="Calibri" w:hAnsi="Trebuchet MS" w:cs="Times New Roman"/>
        </w:rPr>
        <w:t>la position française</w:t>
      </w:r>
      <w:r w:rsidR="004B50CF" w:rsidRPr="00B74B65">
        <w:rPr>
          <w:rFonts w:ascii="Trebuchet MS" w:eastAsia="Calibri" w:hAnsi="Trebuchet MS" w:cs="Times New Roman"/>
        </w:rPr>
        <w:t xml:space="preserve"> </w:t>
      </w:r>
      <w:r w:rsidR="00D86B83">
        <w:rPr>
          <w:rFonts w:ascii="Trebuchet MS" w:eastAsia="Calibri" w:hAnsi="Trebuchet MS" w:cs="Times New Roman"/>
        </w:rPr>
        <w:t>présente</w:t>
      </w:r>
      <w:r w:rsidR="009B4A6C">
        <w:rPr>
          <w:rFonts w:ascii="Trebuchet MS" w:eastAsia="Calibri" w:hAnsi="Trebuchet MS" w:cs="Times New Roman"/>
        </w:rPr>
        <w:t xml:space="preserve"> </w:t>
      </w:r>
      <w:r w:rsidR="00D86B83">
        <w:rPr>
          <w:rFonts w:ascii="Trebuchet MS" w:eastAsia="Calibri" w:hAnsi="Trebuchet MS" w:cs="Times New Roman"/>
        </w:rPr>
        <w:t xml:space="preserve">le risque d’être instrumentalisée pour porter atteinte à </w:t>
      </w:r>
      <w:r w:rsidR="004B50CF" w:rsidRPr="00B74B65">
        <w:rPr>
          <w:rFonts w:ascii="Trebuchet MS" w:eastAsia="Calibri" w:hAnsi="Trebuchet MS" w:cs="Times New Roman"/>
        </w:rPr>
        <w:t>l’autorité de la Cour de Strasbourg</w:t>
      </w:r>
      <w:r w:rsidR="00AC3072">
        <w:rPr>
          <w:rFonts w:ascii="Trebuchet MS" w:eastAsia="Calibri" w:hAnsi="Trebuchet MS" w:cs="Times New Roman"/>
        </w:rPr>
        <w:t>,</w:t>
      </w:r>
      <w:r w:rsidR="004B50CF" w:rsidRPr="00B74B65">
        <w:rPr>
          <w:rFonts w:ascii="Trebuchet MS" w:eastAsia="Calibri" w:hAnsi="Trebuchet MS" w:cs="Times New Roman"/>
        </w:rPr>
        <w:t xml:space="preserve"> à un </w:t>
      </w:r>
      <w:r w:rsidR="00B74B65" w:rsidRPr="00B74B65">
        <w:rPr>
          <w:rFonts w:ascii="Trebuchet MS" w:eastAsia="Calibri" w:hAnsi="Trebuchet MS" w:cs="Times New Roman"/>
        </w:rPr>
        <w:t xml:space="preserve">moment où les attaques </w:t>
      </w:r>
      <w:r w:rsidR="00AC3072">
        <w:rPr>
          <w:rFonts w:ascii="Trebuchet MS" w:eastAsia="Calibri" w:hAnsi="Trebuchet MS" w:cs="Times New Roman"/>
        </w:rPr>
        <w:t xml:space="preserve">dont celle-ci fait l’objet </w:t>
      </w:r>
      <w:r w:rsidR="00AC3072">
        <w:rPr>
          <w:rFonts w:ascii="Trebuchet MS" w:eastAsia="Calibri" w:hAnsi="Trebuchet MS" w:cs="Times New Roman"/>
        </w:rPr>
        <w:lastRenderedPageBreak/>
        <w:t>dans plusieurs pays</w:t>
      </w:r>
      <w:r w:rsidR="00B74B65" w:rsidRPr="00B74B65">
        <w:rPr>
          <w:rFonts w:ascii="Trebuchet MS" w:eastAsia="Calibri" w:hAnsi="Trebuchet MS" w:cs="Times New Roman"/>
        </w:rPr>
        <w:t xml:space="preserve"> </w:t>
      </w:r>
      <w:proofErr w:type="gramStart"/>
      <w:r w:rsidR="00B74B65" w:rsidRPr="00B74B65">
        <w:rPr>
          <w:rFonts w:ascii="Trebuchet MS" w:eastAsia="Calibri" w:hAnsi="Trebuchet MS" w:cs="Times New Roman"/>
        </w:rPr>
        <w:t>compromettent</w:t>
      </w:r>
      <w:proofErr w:type="gramEnd"/>
      <w:r w:rsidR="00B74B65" w:rsidRPr="00B74B65">
        <w:rPr>
          <w:rFonts w:ascii="Trebuchet MS" w:eastAsia="Calibri" w:hAnsi="Trebuchet MS" w:cs="Times New Roman"/>
        </w:rPr>
        <w:t xml:space="preserve"> le patrimoine de « respect de la liberté et de pré</w:t>
      </w:r>
      <w:r w:rsidR="00646B8F">
        <w:rPr>
          <w:rFonts w:ascii="Trebuchet MS" w:eastAsia="Calibri" w:hAnsi="Trebuchet MS" w:cs="Times New Roman"/>
        </w:rPr>
        <w:t xml:space="preserve">éminence du droit » commun aux Etats membres </w:t>
      </w:r>
      <w:r w:rsidR="00B74B65" w:rsidRPr="00B74B65">
        <w:rPr>
          <w:rFonts w:ascii="Trebuchet MS" w:eastAsia="Calibri" w:hAnsi="Trebuchet MS" w:cs="Times New Roman"/>
        </w:rPr>
        <w:t>du Conseil de l’Europe.</w:t>
      </w:r>
      <w:r w:rsidRPr="00B74B65">
        <w:rPr>
          <w:rFonts w:ascii="Trebuchet MS" w:eastAsia="Calibri" w:hAnsi="Trebuchet MS" w:cs="Times New Roman"/>
        </w:rPr>
        <w:t xml:space="preserve">  </w:t>
      </w:r>
    </w:p>
    <w:p w:rsidR="00240D07" w:rsidRPr="00240D07" w:rsidRDefault="00240D07" w:rsidP="00240D07">
      <w:pPr>
        <w:pStyle w:val="Paragraphedeliste"/>
        <w:rPr>
          <w:rFonts w:ascii="Trebuchet MS" w:eastAsia="Calibri" w:hAnsi="Trebuchet MS" w:cs="Times New Roman"/>
        </w:rPr>
      </w:pPr>
    </w:p>
    <w:p w:rsidR="005D6BDE" w:rsidRPr="005D6BDE" w:rsidRDefault="005D6BDE" w:rsidP="006B27CC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Il importe enfin de souligner que l</w:t>
      </w:r>
      <w:r w:rsidR="00980FC0" w:rsidRPr="005D6BDE">
        <w:rPr>
          <w:rFonts w:ascii="Trebuchet MS" w:eastAsia="Calibri" w:hAnsi="Trebuchet MS" w:cs="Times New Roman"/>
        </w:rPr>
        <w:t xml:space="preserve">e Commissaire aux droits de l’homme du Conseil de l’Europe, a, le </w:t>
      </w:r>
      <w:r w:rsidR="00052816">
        <w:rPr>
          <w:rFonts w:ascii="Trebuchet MS" w:eastAsia="Calibri" w:hAnsi="Trebuchet MS" w:cs="Times New Roman"/>
        </w:rPr>
        <w:t>30 novembre</w:t>
      </w:r>
      <w:r w:rsidR="00980FC0" w:rsidRPr="005D6BDE">
        <w:rPr>
          <w:rFonts w:ascii="Trebuchet MS" w:eastAsia="Calibri" w:hAnsi="Trebuchet MS" w:cs="Times New Roman"/>
        </w:rPr>
        <w:t xml:space="preserve">, mis en garde </w:t>
      </w:r>
      <w:r w:rsidR="00A91442" w:rsidRPr="005D6BDE">
        <w:rPr>
          <w:rFonts w:ascii="Trebuchet MS" w:eastAsia="Calibri" w:hAnsi="Trebuchet MS" w:cs="Times New Roman"/>
        </w:rPr>
        <w:t xml:space="preserve">les autorités françaises quant au </w:t>
      </w:r>
      <w:r w:rsidR="00980FC0" w:rsidRPr="005D6BDE">
        <w:rPr>
          <w:rFonts w:ascii="Trebuchet MS" w:eastAsia="Calibri" w:hAnsi="Trebuchet MS" w:cs="Times New Roman"/>
        </w:rPr>
        <w:t xml:space="preserve">fait qu’une </w:t>
      </w:r>
      <w:r w:rsidR="009B4A6C">
        <w:rPr>
          <w:rFonts w:ascii="Trebuchet MS" w:eastAsia="Calibri" w:hAnsi="Trebuchet MS" w:cs="Times New Roman"/>
        </w:rPr>
        <w:t>prorogation sans fin</w:t>
      </w:r>
      <w:r w:rsidR="00980FC0" w:rsidRPr="005D6BDE">
        <w:rPr>
          <w:rFonts w:ascii="Trebuchet MS" w:eastAsia="Calibri" w:hAnsi="Trebuchet MS" w:cs="Times New Roman"/>
        </w:rPr>
        <w:t xml:space="preserve"> de l’état d’urgence signifierait « un renoncement à la démocratie, et donc la victoire des terroristes »</w:t>
      </w:r>
      <w:r w:rsidR="000F5FB7">
        <w:rPr>
          <w:rFonts w:ascii="Trebuchet MS" w:eastAsia="Calibri" w:hAnsi="Trebuchet MS" w:cs="Times New Roman"/>
        </w:rPr>
        <w:t xml:space="preserve"> (Le Monde</w:t>
      </w:r>
      <w:r w:rsidR="00052816">
        <w:rPr>
          <w:rFonts w:ascii="Trebuchet MS" w:eastAsia="Calibri" w:hAnsi="Trebuchet MS" w:cs="Times New Roman"/>
        </w:rPr>
        <w:t xml:space="preserve"> daté du 1</w:t>
      </w:r>
      <w:r w:rsidR="00052816" w:rsidRPr="0030285A">
        <w:rPr>
          <w:rFonts w:ascii="Trebuchet MS" w:eastAsia="Calibri" w:hAnsi="Trebuchet MS" w:cs="Times New Roman"/>
          <w:vertAlign w:val="superscript"/>
        </w:rPr>
        <w:t>er</w:t>
      </w:r>
      <w:r w:rsidR="00052816">
        <w:rPr>
          <w:rFonts w:ascii="Trebuchet MS" w:eastAsia="Calibri" w:hAnsi="Trebuchet MS" w:cs="Times New Roman"/>
        </w:rPr>
        <w:t xml:space="preserve"> décembre 2016)</w:t>
      </w:r>
      <w:r w:rsidR="00980FC0" w:rsidRPr="005D6BDE">
        <w:rPr>
          <w:rFonts w:ascii="Trebuchet MS" w:eastAsia="Calibri" w:hAnsi="Trebuchet MS" w:cs="Times New Roman"/>
        </w:rPr>
        <w:t xml:space="preserve">. </w:t>
      </w:r>
    </w:p>
    <w:p w:rsidR="005D6BDE" w:rsidRPr="005D6BDE" w:rsidRDefault="005D6BDE" w:rsidP="005D6BDE">
      <w:pPr>
        <w:pStyle w:val="Paragraphedeliste"/>
        <w:rPr>
          <w:rFonts w:ascii="Trebuchet MS" w:eastAsia="Calibri" w:hAnsi="Trebuchet MS" w:cs="Times New Roman"/>
          <w:b/>
        </w:rPr>
      </w:pPr>
    </w:p>
    <w:p w:rsidR="006B27CC" w:rsidRPr="00BE4C34" w:rsidRDefault="005D6BDE" w:rsidP="006B27CC">
      <w:pPr>
        <w:pStyle w:val="Paragraphedeliste"/>
        <w:numPr>
          <w:ilvl w:val="0"/>
          <w:numId w:val="22"/>
        </w:numPr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  <w:b/>
        </w:rPr>
        <w:t>L</w:t>
      </w:r>
      <w:r w:rsidR="00A91442">
        <w:rPr>
          <w:rFonts w:ascii="Trebuchet MS" w:eastAsia="Calibri" w:hAnsi="Trebuchet MS" w:cs="Times New Roman"/>
          <w:b/>
        </w:rPr>
        <w:t xml:space="preserve">a CNCDH appelle instamment les pouvoirs publics à mettre fin à l’état d’urgence et à renoncer sans délai au droit de dérogation </w:t>
      </w:r>
      <w:r w:rsidR="006E6582">
        <w:rPr>
          <w:rFonts w:ascii="Trebuchet MS" w:eastAsia="Calibri" w:hAnsi="Trebuchet MS" w:cs="Times New Roman"/>
          <w:b/>
        </w:rPr>
        <w:t>qu’ils ont exercé en vertu</w:t>
      </w:r>
      <w:r w:rsidR="00A91442">
        <w:rPr>
          <w:rFonts w:ascii="Trebuchet MS" w:eastAsia="Calibri" w:hAnsi="Trebuchet MS" w:cs="Times New Roman"/>
          <w:b/>
        </w:rPr>
        <w:t xml:space="preserve"> </w:t>
      </w:r>
      <w:r w:rsidR="006E6582">
        <w:rPr>
          <w:rFonts w:ascii="Trebuchet MS" w:eastAsia="Calibri" w:hAnsi="Trebuchet MS" w:cs="Times New Roman"/>
          <w:b/>
        </w:rPr>
        <w:t>des</w:t>
      </w:r>
      <w:r w:rsidR="00A91442">
        <w:rPr>
          <w:rFonts w:ascii="Trebuchet MS" w:eastAsia="Calibri" w:hAnsi="Trebuchet MS" w:cs="Times New Roman"/>
          <w:b/>
        </w:rPr>
        <w:t xml:space="preserve"> articles 15-1 de la Convention européenne des droits de l’</w:t>
      </w:r>
      <w:r w:rsidR="000524E6">
        <w:rPr>
          <w:rFonts w:ascii="Trebuchet MS" w:eastAsia="Calibri" w:hAnsi="Trebuchet MS" w:cs="Times New Roman"/>
          <w:b/>
        </w:rPr>
        <w:t xml:space="preserve">homme et </w:t>
      </w:r>
      <w:r w:rsidR="00A91442">
        <w:rPr>
          <w:rFonts w:ascii="Trebuchet MS" w:eastAsia="Calibri" w:hAnsi="Trebuchet MS" w:cs="Times New Roman"/>
          <w:b/>
        </w:rPr>
        <w:t>4</w:t>
      </w:r>
      <w:r w:rsidR="000524E6">
        <w:rPr>
          <w:rFonts w:ascii="Trebuchet MS" w:eastAsia="Calibri" w:hAnsi="Trebuchet MS" w:cs="Times New Roman"/>
          <w:b/>
        </w:rPr>
        <w:t>-1 du Pacte international sur les droits civils et politiques.</w:t>
      </w:r>
      <w:r w:rsidR="00A91442">
        <w:rPr>
          <w:rFonts w:ascii="Trebuchet MS" w:eastAsia="Calibri" w:hAnsi="Trebuchet MS" w:cs="Times New Roman"/>
          <w:b/>
        </w:rPr>
        <w:t xml:space="preserve"> </w:t>
      </w:r>
      <w:r w:rsidR="00980FC0">
        <w:rPr>
          <w:rFonts w:ascii="Trebuchet MS" w:eastAsia="Calibri" w:hAnsi="Trebuchet MS" w:cs="Times New Roman"/>
          <w:b/>
        </w:rPr>
        <w:t xml:space="preserve">  </w:t>
      </w:r>
    </w:p>
    <w:p w:rsidR="00275DE1" w:rsidRPr="00BE4C34" w:rsidRDefault="00275DE1" w:rsidP="00980FC0">
      <w:pPr>
        <w:pStyle w:val="Paragraphedeliste"/>
        <w:spacing w:after="0" w:line="240" w:lineRule="auto"/>
        <w:ind w:left="0"/>
        <w:jc w:val="both"/>
        <w:rPr>
          <w:rFonts w:ascii="Trebuchet MS" w:eastAsia="Calibri" w:hAnsi="Trebuchet MS" w:cs="Times New Roman"/>
        </w:rPr>
      </w:pPr>
    </w:p>
    <w:sectPr w:rsidR="00275DE1" w:rsidRPr="00BE4C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D6" w:rsidRDefault="00AF10D6" w:rsidP="00F05566">
      <w:pPr>
        <w:spacing w:after="0" w:line="240" w:lineRule="auto"/>
      </w:pPr>
      <w:r>
        <w:separator/>
      </w:r>
    </w:p>
  </w:endnote>
  <w:endnote w:type="continuationSeparator" w:id="0">
    <w:p w:rsidR="00AF10D6" w:rsidRDefault="00AF10D6" w:rsidP="00F0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366938"/>
      <w:docPartObj>
        <w:docPartGallery w:val="Page Numbers (Bottom of Page)"/>
        <w:docPartUnique/>
      </w:docPartObj>
    </w:sdtPr>
    <w:sdtEndPr/>
    <w:sdtContent>
      <w:p w:rsidR="00AF10D6" w:rsidRDefault="00AF10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C8C">
          <w:rPr>
            <w:noProof/>
          </w:rPr>
          <w:t>2</w:t>
        </w:r>
        <w:r>
          <w:fldChar w:fldCharType="end"/>
        </w:r>
      </w:p>
    </w:sdtContent>
  </w:sdt>
  <w:p w:rsidR="00AF10D6" w:rsidRDefault="00AF10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D6" w:rsidRDefault="00AF10D6" w:rsidP="00F05566">
      <w:pPr>
        <w:spacing w:after="0" w:line="240" w:lineRule="auto"/>
      </w:pPr>
      <w:r>
        <w:separator/>
      </w:r>
    </w:p>
  </w:footnote>
  <w:footnote w:type="continuationSeparator" w:id="0">
    <w:p w:rsidR="00AF10D6" w:rsidRDefault="00AF10D6" w:rsidP="00F0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0F0"/>
    <w:multiLevelType w:val="hybridMultilevel"/>
    <w:tmpl w:val="024A2172"/>
    <w:lvl w:ilvl="0" w:tplc="9D6CC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2AB"/>
    <w:multiLevelType w:val="hybridMultilevel"/>
    <w:tmpl w:val="C5D653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02BBD"/>
    <w:multiLevelType w:val="hybridMultilevel"/>
    <w:tmpl w:val="7A64DE60"/>
    <w:lvl w:ilvl="0" w:tplc="76680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1B8"/>
    <w:multiLevelType w:val="hybridMultilevel"/>
    <w:tmpl w:val="C8BA3448"/>
    <w:lvl w:ilvl="0" w:tplc="111A8EF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977C6"/>
    <w:multiLevelType w:val="hybridMultilevel"/>
    <w:tmpl w:val="AFE8F158"/>
    <w:lvl w:ilvl="0" w:tplc="859C43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360E7"/>
    <w:multiLevelType w:val="hybridMultilevel"/>
    <w:tmpl w:val="1CD0A36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B5F61"/>
    <w:multiLevelType w:val="hybridMultilevel"/>
    <w:tmpl w:val="4E78E6B8"/>
    <w:lvl w:ilvl="0" w:tplc="835273E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D203D"/>
    <w:multiLevelType w:val="hybridMultilevel"/>
    <w:tmpl w:val="E348F0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47CB1"/>
    <w:multiLevelType w:val="hybridMultilevel"/>
    <w:tmpl w:val="7DF6B0D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24FC6"/>
    <w:multiLevelType w:val="hybridMultilevel"/>
    <w:tmpl w:val="EFF2985A"/>
    <w:lvl w:ilvl="0" w:tplc="0D84C5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95C66"/>
    <w:multiLevelType w:val="hybridMultilevel"/>
    <w:tmpl w:val="2C2E2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D6C80"/>
    <w:multiLevelType w:val="hybridMultilevel"/>
    <w:tmpl w:val="EBB4141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11AB7"/>
    <w:multiLevelType w:val="hybridMultilevel"/>
    <w:tmpl w:val="2C9CCF9C"/>
    <w:lvl w:ilvl="0" w:tplc="95A8F42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D7939"/>
    <w:multiLevelType w:val="hybridMultilevel"/>
    <w:tmpl w:val="6C00D888"/>
    <w:lvl w:ilvl="0" w:tplc="C4904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1564"/>
    <w:multiLevelType w:val="hybridMultilevel"/>
    <w:tmpl w:val="08DC1BAA"/>
    <w:lvl w:ilvl="0" w:tplc="97D667B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5806"/>
    <w:multiLevelType w:val="hybridMultilevel"/>
    <w:tmpl w:val="2D440E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F5930"/>
    <w:multiLevelType w:val="hybridMultilevel"/>
    <w:tmpl w:val="515EE39E"/>
    <w:lvl w:ilvl="0" w:tplc="123868C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60239"/>
    <w:multiLevelType w:val="hybridMultilevel"/>
    <w:tmpl w:val="CD20C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C28F1"/>
    <w:multiLevelType w:val="hybridMultilevel"/>
    <w:tmpl w:val="9F421D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84BFB"/>
    <w:multiLevelType w:val="hybridMultilevel"/>
    <w:tmpl w:val="E38C186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51E10"/>
    <w:multiLevelType w:val="hybridMultilevel"/>
    <w:tmpl w:val="DB5294E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  <w:num w:numId="16">
    <w:abstractNumId w:val="20"/>
  </w:num>
  <w:num w:numId="17">
    <w:abstractNumId w:val="1"/>
  </w:num>
  <w:num w:numId="18">
    <w:abstractNumId w:val="3"/>
  </w:num>
  <w:num w:numId="19">
    <w:abstractNumId w:val="7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60"/>
    <w:rsid w:val="00001D52"/>
    <w:rsid w:val="00003C32"/>
    <w:rsid w:val="00007DF8"/>
    <w:rsid w:val="000111A7"/>
    <w:rsid w:val="00012413"/>
    <w:rsid w:val="00013058"/>
    <w:rsid w:val="000156DA"/>
    <w:rsid w:val="00017355"/>
    <w:rsid w:val="00017B62"/>
    <w:rsid w:val="0002116B"/>
    <w:rsid w:val="00023FF5"/>
    <w:rsid w:val="00026C84"/>
    <w:rsid w:val="0002739C"/>
    <w:rsid w:val="0003081B"/>
    <w:rsid w:val="00032575"/>
    <w:rsid w:val="000422C1"/>
    <w:rsid w:val="0005089A"/>
    <w:rsid w:val="00050CEC"/>
    <w:rsid w:val="000524E6"/>
    <w:rsid w:val="00052816"/>
    <w:rsid w:val="00054AB9"/>
    <w:rsid w:val="00054E76"/>
    <w:rsid w:val="00060C39"/>
    <w:rsid w:val="0007042F"/>
    <w:rsid w:val="000726A3"/>
    <w:rsid w:val="0007420F"/>
    <w:rsid w:val="000748AE"/>
    <w:rsid w:val="00075B95"/>
    <w:rsid w:val="00076515"/>
    <w:rsid w:val="00076631"/>
    <w:rsid w:val="00076E4E"/>
    <w:rsid w:val="000778C0"/>
    <w:rsid w:val="000813CD"/>
    <w:rsid w:val="00085AE0"/>
    <w:rsid w:val="00085B73"/>
    <w:rsid w:val="00092A8D"/>
    <w:rsid w:val="00093543"/>
    <w:rsid w:val="000945A8"/>
    <w:rsid w:val="00095031"/>
    <w:rsid w:val="000A328A"/>
    <w:rsid w:val="000A373A"/>
    <w:rsid w:val="000A48FE"/>
    <w:rsid w:val="000A4AB1"/>
    <w:rsid w:val="000A71E2"/>
    <w:rsid w:val="000A728C"/>
    <w:rsid w:val="000B75E0"/>
    <w:rsid w:val="000C09BB"/>
    <w:rsid w:val="000C10A3"/>
    <w:rsid w:val="000C37AE"/>
    <w:rsid w:val="000C6F91"/>
    <w:rsid w:val="000C7BAC"/>
    <w:rsid w:val="000D219A"/>
    <w:rsid w:val="000D39E8"/>
    <w:rsid w:val="000D630E"/>
    <w:rsid w:val="000E1E5B"/>
    <w:rsid w:val="000E2269"/>
    <w:rsid w:val="000E300C"/>
    <w:rsid w:val="000E62E8"/>
    <w:rsid w:val="000E73A0"/>
    <w:rsid w:val="000F1FA6"/>
    <w:rsid w:val="000F5FB7"/>
    <w:rsid w:val="001027A3"/>
    <w:rsid w:val="0010478C"/>
    <w:rsid w:val="00110107"/>
    <w:rsid w:val="00110668"/>
    <w:rsid w:val="00110D34"/>
    <w:rsid w:val="00111CDB"/>
    <w:rsid w:val="0011332F"/>
    <w:rsid w:val="00115FA8"/>
    <w:rsid w:val="00120D0F"/>
    <w:rsid w:val="00120E06"/>
    <w:rsid w:val="00123FDB"/>
    <w:rsid w:val="00125373"/>
    <w:rsid w:val="00125833"/>
    <w:rsid w:val="001329F0"/>
    <w:rsid w:val="001333B5"/>
    <w:rsid w:val="00133B58"/>
    <w:rsid w:val="00134371"/>
    <w:rsid w:val="0014068D"/>
    <w:rsid w:val="00141133"/>
    <w:rsid w:val="0014347B"/>
    <w:rsid w:val="00144E43"/>
    <w:rsid w:val="001465A9"/>
    <w:rsid w:val="00146A37"/>
    <w:rsid w:val="001478F0"/>
    <w:rsid w:val="00150629"/>
    <w:rsid w:val="00153888"/>
    <w:rsid w:val="00153FB1"/>
    <w:rsid w:val="00155FB7"/>
    <w:rsid w:val="00162510"/>
    <w:rsid w:val="00163859"/>
    <w:rsid w:val="00164EEF"/>
    <w:rsid w:val="0016758B"/>
    <w:rsid w:val="001700D1"/>
    <w:rsid w:val="001705BF"/>
    <w:rsid w:val="00173806"/>
    <w:rsid w:val="00173ECA"/>
    <w:rsid w:val="0017743A"/>
    <w:rsid w:val="001911A9"/>
    <w:rsid w:val="00191D06"/>
    <w:rsid w:val="001926A5"/>
    <w:rsid w:val="001931E9"/>
    <w:rsid w:val="00193D50"/>
    <w:rsid w:val="001942A1"/>
    <w:rsid w:val="00196746"/>
    <w:rsid w:val="001A3DBB"/>
    <w:rsid w:val="001B08FD"/>
    <w:rsid w:val="001B4851"/>
    <w:rsid w:val="001B6862"/>
    <w:rsid w:val="001B6EAC"/>
    <w:rsid w:val="001B7B36"/>
    <w:rsid w:val="001C03D8"/>
    <w:rsid w:val="001C05EC"/>
    <w:rsid w:val="001C3D61"/>
    <w:rsid w:val="001C4748"/>
    <w:rsid w:val="001C5115"/>
    <w:rsid w:val="001E138F"/>
    <w:rsid w:val="001E294B"/>
    <w:rsid w:val="001E33A7"/>
    <w:rsid w:val="001E5D0E"/>
    <w:rsid w:val="001E66C4"/>
    <w:rsid w:val="001F2654"/>
    <w:rsid w:val="001F3093"/>
    <w:rsid w:val="001F31DE"/>
    <w:rsid w:val="001F6E39"/>
    <w:rsid w:val="00200359"/>
    <w:rsid w:val="0020354F"/>
    <w:rsid w:val="0021103D"/>
    <w:rsid w:val="00213CF8"/>
    <w:rsid w:val="0021425D"/>
    <w:rsid w:val="00214EC3"/>
    <w:rsid w:val="00220BD7"/>
    <w:rsid w:val="00224DCF"/>
    <w:rsid w:val="00232502"/>
    <w:rsid w:val="0023484C"/>
    <w:rsid w:val="00235248"/>
    <w:rsid w:val="00240D07"/>
    <w:rsid w:val="002419C0"/>
    <w:rsid w:val="0024211D"/>
    <w:rsid w:val="00246845"/>
    <w:rsid w:val="00250608"/>
    <w:rsid w:val="00250B0D"/>
    <w:rsid w:val="002529C0"/>
    <w:rsid w:val="00253EE4"/>
    <w:rsid w:val="00255BF3"/>
    <w:rsid w:val="00255C1E"/>
    <w:rsid w:val="00256BEB"/>
    <w:rsid w:val="002600AD"/>
    <w:rsid w:val="00262B58"/>
    <w:rsid w:val="00263B7D"/>
    <w:rsid w:val="00267E33"/>
    <w:rsid w:val="002717CF"/>
    <w:rsid w:val="00272820"/>
    <w:rsid w:val="00272C7B"/>
    <w:rsid w:val="00274496"/>
    <w:rsid w:val="00275DE1"/>
    <w:rsid w:val="0028534F"/>
    <w:rsid w:val="00294DCE"/>
    <w:rsid w:val="00296032"/>
    <w:rsid w:val="002A15E4"/>
    <w:rsid w:val="002A6A95"/>
    <w:rsid w:val="002B05FA"/>
    <w:rsid w:val="002B1461"/>
    <w:rsid w:val="002B32C4"/>
    <w:rsid w:val="002B4EF0"/>
    <w:rsid w:val="002B5381"/>
    <w:rsid w:val="002C0325"/>
    <w:rsid w:val="002C6020"/>
    <w:rsid w:val="002D0DFC"/>
    <w:rsid w:val="002D7F05"/>
    <w:rsid w:val="002E0129"/>
    <w:rsid w:val="002E64F0"/>
    <w:rsid w:val="002E6BA7"/>
    <w:rsid w:val="0030285A"/>
    <w:rsid w:val="00312739"/>
    <w:rsid w:val="00312E04"/>
    <w:rsid w:val="00314387"/>
    <w:rsid w:val="003230E3"/>
    <w:rsid w:val="00326465"/>
    <w:rsid w:val="0032736D"/>
    <w:rsid w:val="00335A30"/>
    <w:rsid w:val="00336CD9"/>
    <w:rsid w:val="003375DC"/>
    <w:rsid w:val="00340186"/>
    <w:rsid w:val="0034189D"/>
    <w:rsid w:val="00344A6D"/>
    <w:rsid w:val="00347390"/>
    <w:rsid w:val="00347A64"/>
    <w:rsid w:val="00351678"/>
    <w:rsid w:val="003526AE"/>
    <w:rsid w:val="00361DC7"/>
    <w:rsid w:val="003623BD"/>
    <w:rsid w:val="00362964"/>
    <w:rsid w:val="00362E22"/>
    <w:rsid w:val="00363773"/>
    <w:rsid w:val="00365077"/>
    <w:rsid w:val="00367FE8"/>
    <w:rsid w:val="00372B33"/>
    <w:rsid w:val="00374B74"/>
    <w:rsid w:val="0037502C"/>
    <w:rsid w:val="003806BB"/>
    <w:rsid w:val="00380FAA"/>
    <w:rsid w:val="00381970"/>
    <w:rsid w:val="00383569"/>
    <w:rsid w:val="00383DE1"/>
    <w:rsid w:val="00386536"/>
    <w:rsid w:val="00392ABA"/>
    <w:rsid w:val="00393712"/>
    <w:rsid w:val="003959E6"/>
    <w:rsid w:val="003A1E4C"/>
    <w:rsid w:val="003B6057"/>
    <w:rsid w:val="003C249E"/>
    <w:rsid w:val="003D26EF"/>
    <w:rsid w:val="003D3EAA"/>
    <w:rsid w:val="003D504A"/>
    <w:rsid w:val="003D5F73"/>
    <w:rsid w:val="003D6F9C"/>
    <w:rsid w:val="003D7DF0"/>
    <w:rsid w:val="003E3245"/>
    <w:rsid w:val="003E36AD"/>
    <w:rsid w:val="003E63D8"/>
    <w:rsid w:val="003E7C0F"/>
    <w:rsid w:val="003F1216"/>
    <w:rsid w:val="003F2C73"/>
    <w:rsid w:val="003F5EC3"/>
    <w:rsid w:val="00401169"/>
    <w:rsid w:val="00402D6A"/>
    <w:rsid w:val="0041377C"/>
    <w:rsid w:val="00415A8E"/>
    <w:rsid w:val="00417330"/>
    <w:rsid w:val="0042016B"/>
    <w:rsid w:val="00423F1D"/>
    <w:rsid w:val="00424A0B"/>
    <w:rsid w:val="00425DA6"/>
    <w:rsid w:val="00431560"/>
    <w:rsid w:val="004334AF"/>
    <w:rsid w:val="00444390"/>
    <w:rsid w:val="004462D2"/>
    <w:rsid w:val="004466D5"/>
    <w:rsid w:val="00447AFD"/>
    <w:rsid w:val="00450F6F"/>
    <w:rsid w:val="00454B63"/>
    <w:rsid w:val="00454FB1"/>
    <w:rsid w:val="00455874"/>
    <w:rsid w:val="00461020"/>
    <w:rsid w:val="0046777A"/>
    <w:rsid w:val="00471A92"/>
    <w:rsid w:val="00481633"/>
    <w:rsid w:val="00481742"/>
    <w:rsid w:val="0048362D"/>
    <w:rsid w:val="00487EB1"/>
    <w:rsid w:val="00491351"/>
    <w:rsid w:val="00494088"/>
    <w:rsid w:val="0049620E"/>
    <w:rsid w:val="004A0068"/>
    <w:rsid w:val="004A2D32"/>
    <w:rsid w:val="004A4D68"/>
    <w:rsid w:val="004B0504"/>
    <w:rsid w:val="004B50CF"/>
    <w:rsid w:val="004B579D"/>
    <w:rsid w:val="004C068E"/>
    <w:rsid w:val="004C5EA4"/>
    <w:rsid w:val="004D07D1"/>
    <w:rsid w:val="004D31D7"/>
    <w:rsid w:val="004D34B8"/>
    <w:rsid w:val="004D3E17"/>
    <w:rsid w:val="004D3ECF"/>
    <w:rsid w:val="004E2120"/>
    <w:rsid w:val="004E2CD6"/>
    <w:rsid w:val="004E2E13"/>
    <w:rsid w:val="004E3CA1"/>
    <w:rsid w:val="004E46D1"/>
    <w:rsid w:val="004E5AC6"/>
    <w:rsid w:val="004E5E1E"/>
    <w:rsid w:val="004E6564"/>
    <w:rsid w:val="004F6B4E"/>
    <w:rsid w:val="004F6DFB"/>
    <w:rsid w:val="00500D01"/>
    <w:rsid w:val="00502909"/>
    <w:rsid w:val="00507D00"/>
    <w:rsid w:val="005151E6"/>
    <w:rsid w:val="00517E7D"/>
    <w:rsid w:val="00520BD5"/>
    <w:rsid w:val="005303D1"/>
    <w:rsid w:val="005315BD"/>
    <w:rsid w:val="00534202"/>
    <w:rsid w:val="00534679"/>
    <w:rsid w:val="00534F57"/>
    <w:rsid w:val="00535A47"/>
    <w:rsid w:val="0053623E"/>
    <w:rsid w:val="005362B8"/>
    <w:rsid w:val="00537F60"/>
    <w:rsid w:val="005411EB"/>
    <w:rsid w:val="005431D1"/>
    <w:rsid w:val="005471A8"/>
    <w:rsid w:val="00551E82"/>
    <w:rsid w:val="005520B5"/>
    <w:rsid w:val="0055358B"/>
    <w:rsid w:val="0055362F"/>
    <w:rsid w:val="00553FEA"/>
    <w:rsid w:val="005561CD"/>
    <w:rsid w:val="00556F56"/>
    <w:rsid w:val="0056188A"/>
    <w:rsid w:val="00563CD7"/>
    <w:rsid w:val="005737DE"/>
    <w:rsid w:val="00575AB6"/>
    <w:rsid w:val="00582107"/>
    <w:rsid w:val="00582DD6"/>
    <w:rsid w:val="005864AD"/>
    <w:rsid w:val="005874E7"/>
    <w:rsid w:val="00587915"/>
    <w:rsid w:val="00595FD4"/>
    <w:rsid w:val="005969EA"/>
    <w:rsid w:val="005A0193"/>
    <w:rsid w:val="005A0336"/>
    <w:rsid w:val="005A4652"/>
    <w:rsid w:val="005A4986"/>
    <w:rsid w:val="005A4B1A"/>
    <w:rsid w:val="005B2300"/>
    <w:rsid w:val="005C0A1B"/>
    <w:rsid w:val="005C5423"/>
    <w:rsid w:val="005C5580"/>
    <w:rsid w:val="005C70BB"/>
    <w:rsid w:val="005C731F"/>
    <w:rsid w:val="005C745C"/>
    <w:rsid w:val="005D6BDE"/>
    <w:rsid w:val="005D7EFE"/>
    <w:rsid w:val="005E0E3A"/>
    <w:rsid w:val="005E2F3A"/>
    <w:rsid w:val="005E6C4B"/>
    <w:rsid w:val="005E719D"/>
    <w:rsid w:val="005F14B5"/>
    <w:rsid w:val="005F224F"/>
    <w:rsid w:val="005F2336"/>
    <w:rsid w:val="005F29A3"/>
    <w:rsid w:val="005F4810"/>
    <w:rsid w:val="005F5F5E"/>
    <w:rsid w:val="005F6B4A"/>
    <w:rsid w:val="005F78D7"/>
    <w:rsid w:val="0060290F"/>
    <w:rsid w:val="00603206"/>
    <w:rsid w:val="00605331"/>
    <w:rsid w:val="00605AEC"/>
    <w:rsid w:val="0061671F"/>
    <w:rsid w:val="00620776"/>
    <w:rsid w:val="006276A0"/>
    <w:rsid w:val="00627DD4"/>
    <w:rsid w:val="006307C5"/>
    <w:rsid w:val="00630A69"/>
    <w:rsid w:val="00630B99"/>
    <w:rsid w:val="00631671"/>
    <w:rsid w:val="00631C6E"/>
    <w:rsid w:val="0063506C"/>
    <w:rsid w:val="00640447"/>
    <w:rsid w:val="0064636E"/>
    <w:rsid w:val="00646B8F"/>
    <w:rsid w:val="00651BBB"/>
    <w:rsid w:val="00655CC7"/>
    <w:rsid w:val="006560D8"/>
    <w:rsid w:val="00661134"/>
    <w:rsid w:val="00661B36"/>
    <w:rsid w:val="00662018"/>
    <w:rsid w:val="00662235"/>
    <w:rsid w:val="00663795"/>
    <w:rsid w:val="00675A75"/>
    <w:rsid w:val="00677647"/>
    <w:rsid w:val="0068448C"/>
    <w:rsid w:val="0068509E"/>
    <w:rsid w:val="00686D83"/>
    <w:rsid w:val="00695884"/>
    <w:rsid w:val="00696FC8"/>
    <w:rsid w:val="00697BC0"/>
    <w:rsid w:val="00697C47"/>
    <w:rsid w:val="006A1870"/>
    <w:rsid w:val="006A19D9"/>
    <w:rsid w:val="006B06E7"/>
    <w:rsid w:val="006B155B"/>
    <w:rsid w:val="006B27CC"/>
    <w:rsid w:val="006B5294"/>
    <w:rsid w:val="006B69BB"/>
    <w:rsid w:val="006B7797"/>
    <w:rsid w:val="006C582A"/>
    <w:rsid w:val="006C5B72"/>
    <w:rsid w:val="006C5D1E"/>
    <w:rsid w:val="006D359C"/>
    <w:rsid w:val="006D5702"/>
    <w:rsid w:val="006E0305"/>
    <w:rsid w:val="006E0C84"/>
    <w:rsid w:val="006E576D"/>
    <w:rsid w:val="006E6582"/>
    <w:rsid w:val="006E6694"/>
    <w:rsid w:val="006F6528"/>
    <w:rsid w:val="007012ED"/>
    <w:rsid w:val="00703088"/>
    <w:rsid w:val="00703AE8"/>
    <w:rsid w:val="00703CED"/>
    <w:rsid w:val="007067DD"/>
    <w:rsid w:val="007152FA"/>
    <w:rsid w:val="007162D4"/>
    <w:rsid w:val="00717BF0"/>
    <w:rsid w:val="00724627"/>
    <w:rsid w:val="007246AF"/>
    <w:rsid w:val="00724CDF"/>
    <w:rsid w:val="00726831"/>
    <w:rsid w:val="00727295"/>
    <w:rsid w:val="0072760D"/>
    <w:rsid w:val="00727E18"/>
    <w:rsid w:val="007318D2"/>
    <w:rsid w:val="00740400"/>
    <w:rsid w:val="00741D69"/>
    <w:rsid w:val="00742EC9"/>
    <w:rsid w:val="00745409"/>
    <w:rsid w:val="007477B6"/>
    <w:rsid w:val="00752C11"/>
    <w:rsid w:val="00753E5E"/>
    <w:rsid w:val="00754CFA"/>
    <w:rsid w:val="007572C8"/>
    <w:rsid w:val="007626A8"/>
    <w:rsid w:val="0076647E"/>
    <w:rsid w:val="007745B1"/>
    <w:rsid w:val="007759A4"/>
    <w:rsid w:val="00776815"/>
    <w:rsid w:val="00777134"/>
    <w:rsid w:val="00783041"/>
    <w:rsid w:val="00786C3E"/>
    <w:rsid w:val="0078704E"/>
    <w:rsid w:val="00787AAB"/>
    <w:rsid w:val="0079119F"/>
    <w:rsid w:val="00791A8F"/>
    <w:rsid w:val="007977BE"/>
    <w:rsid w:val="007A0550"/>
    <w:rsid w:val="007A0987"/>
    <w:rsid w:val="007A41A2"/>
    <w:rsid w:val="007A5A2D"/>
    <w:rsid w:val="007A6657"/>
    <w:rsid w:val="007B6EC0"/>
    <w:rsid w:val="007C1D18"/>
    <w:rsid w:val="007C7AFF"/>
    <w:rsid w:val="007D0C33"/>
    <w:rsid w:val="007D5282"/>
    <w:rsid w:val="007D7346"/>
    <w:rsid w:val="007D7DB4"/>
    <w:rsid w:val="007E5284"/>
    <w:rsid w:val="007F00AE"/>
    <w:rsid w:val="007F0852"/>
    <w:rsid w:val="008001AC"/>
    <w:rsid w:val="0080355D"/>
    <w:rsid w:val="00804150"/>
    <w:rsid w:val="00804312"/>
    <w:rsid w:val="00806232"/>
    <w:rsid w:val="008176E7"/>
    <w:rsid w:val="00821A26"/>
    <w:rsid w:val="00827DAE"/>
    <w:rsid w:val="0083114D"/>
    <w:rsid w:val="00843133"/>
    <w:rsid w:val="0085257B"/>
    <w:rsid w:val="00852968"/>
    <w:rsid w:val="0085453F"/>
    <w:rsid w:val="00860170"/>
    <w:rsid w:val="008609A1"/>
    <w:rsid w:val="0086274E"/>
    <w:rsid w:val="00865D3B"/>
    <w:rsid w:val="0086689E"/>
    <w:rsid w:val="0087287E"/>
    <w:rsid w:val="008808C3"/>
    <w:rsid w:val="00882E6F"/>
    <w:rsid w:val="00883B4D"/>
    <w:rsid w:val="00887B61"/>
    <w:rsid w:val="00890FC4"/>
    <w:rsid w:val="00897A1E"/>
    <w:rsid w:val="008A0E08"/>
    <w:rsid w:val="008B07F8"/>
    <w:rsid w:val="008B1803"/>
    <w:rsid w:val="008B7737"/>
    <w:rsid w:val="008C091D"/>
    <w:rsid w:val="008C21EE"/>
    <w:rsid w:val="008C352E"/>
    <w:rsid w:val="008C6766"/>
    <w:rsid w:val="008C69AA"/>
    <w:rsid w:val="008C7EA3"/>
    <w:rsid w:val="008E1A5D"/>
    <w:rsid w:val="008E7B22"/>
    <w:rsid w:val="008F05E7"/>
    <w:rsid w:val="008F2A2A"/>
    <w:rsid w:val="008F2DC8"/>
    <w:rsid w:val="008F5375"/>
    <w:rsid w:val="008F7A23"/>
    <w:rsid w:val="00902BFC"/>
    <w:rsid w:val="00906A30"/>
    <w:rsid w:val="00910A78"/>
    <w:rsid w:val="00912A33"/>
    <w:rsid w:val="009132C9"/>
    <w:rsid w:val="00920C5B"/>
    <w:rsid w:val="00921776"/>
    <w:rsid w:val="0092192E"/>
    <w:rsid w:val="00933709"/>
    <w:rsid w:val="009357EE"/>
    <w:rsid w:val="00942020"/>
    <w:rsid w:val="009431AD"/>
    <w:rsid w:val="00945D6E"/>
    <w:rsid w:val="009465D1"/>
    <w:rsid w:val="009506F1"/>
    <w:rsid w:val="00950B43"/>
    <w:rsid w:val="0096069F"/>
    <w:rsid w:val="0096097A"/>
    <w:rsid w:val="00960BA3"/>
    <w:rsid w:val="00963630"/>
    <w:rsid w:val="009678AF"/>
    <w:rsid w:val="00980686"/>
    <w:rsid w:val="00980FC0"/>
    <w:rsid w:val="0098430A"/>
    <w:rsid w:val="009878A8"/>
    <w:rsid w:val="00993BCD"/>
    <w:rsid w:val="009946F8"/>
    <w:rsid w:val="00995FDF"/>
    <w:rsid w:val="009A1CDE"/>
    <w:rsid w:val="009A444B"/>
    <w:rsid w:val="009A7C8E"/>
    <w:rsid w:val="009B247F"/>
    <w:rsid w:val="009B3C2E"/>
    <w:rsid w:val="009B41D1"/>
    <w:rsid w:val="009B4A6C"/>
    <w:rsid w:val="009B6717"/>
    <w:rsid w:val="009C228A"/>
    <w:rsid w:val="009C68D2"/>
    <w:rsid w:val="009D174A"/>
    <w:rsid w:val="009D180C"/>
    <w:rsid w:val="009D3736"/>
    <w:rsid w:val="009D690C"/>
    <w:rsid w:val="009D7D1B"/>
    <w:rsid w:val="009E0037"/>
    <w:rsid w:val="009E0434"/>
    <w:rsid w:val="009E4354"/>
    <w:rsid w:val="009E5917"/>
    <w:rsid w:val="009E676F"/>
    <w:rsid w:val="009F06EB"/>
    <w:rsid w:val="009F2213"/>
    <w:rsid w:val="009F42AB"/>
    <w:rsid w:val="009F5527"/>
    <w:rsid w:val="009F5544"/>
    <w:rsid w:val="00A01495"/>
    <w:rsid w:val="00A01CCF"/>
    <w:rsid w:val="00A028AB"/>
    <w:rsid w:val="00A07119"/>
    <w:rsid w:val="00A072C8"/>
    <w:rsid w:val="00A13AFE"/>
    <w:rsid w:val="00A1414A"/>
    <w:rsid w:val="00A163D0"/>
    <w:rsid w:val="00A1780A"/>
    <w:rsid w:val="00A237A2"/>
    <w:rsid w:val="00A2555B"/>
    <w:rsid w:val="00A368D5"/>
    <w:rsid w:val="00A40ABA"/>
    <w:rsid w:val="00A43216"/>
    <w:rsid w:val="00A47128"/>
    <w:rsid w:val="00A50CF2"/>
    <w:rsid w:val="00A53F69"/>
    <w:rsid w:val="00A600D4"/>
    <w:rsid w:val="00A624B6"/>
    <w:rsid w:val="00A64F03"/>
    <w:rsid w:val="00A65126"/>
    <w:rsid w:val="00A6594F"/>
    <w:rsid w:val="00A67379"/>
    <w:rsid w:val="00A737D2"/>
    <w:rsid w:val="00A74956"/>
    <w:rsid w:val="00A77C8C"/>
    <w:rsid w:val="00A80708"/>
    <w:rsid w:val="00A91442"/>
    <w:rsid w:val="00A9181A"/>
    <w:rsid w:val="00A93280"/>
    <w:rsid w:val="00A95AF2"/>
    <w:rsid w:val="00A96882"/>
    <w:rsid w:val="00AA303F"/>
    <w:rsid w:val="00AA54B1"/>
    <w:rsid w:val="00AA73C7"/>
    <w:rsid w:val="00AB2D2F"/>
    <w:rsid w:val="00AB3138"/>
    <w:rsid w:val="00AB36CA"/>
    <w:rsid w:val="00AB6545"/>
    <w:rsid w:val="00AB6DEC"/>
    <w:rsid w:val="00AC228B"/>
    <w:rsid w:val="00AC3072"/>
    <w:rsid w:val="00AC351E"/>
    <w:rsid w:val="00AD1863"/>
    <w:rsid w:val="00AD36BF"/>
    <w:rsid w:val="00AD4950"/>
    <w:rsid w:val="00AD4D76"/>
    <w:rsid w:val="00AD5062"/>
    <w:rsid w:val="00AD779C"/>
    <w:rsid w:val="00AE05CB"/>
    <w:rsid w:val="00AE09A8"/>
    <w:rsid w:val="00AE47B6"/>
    <w:rsid w:val="00AE6D35"/>
    <w:rsid w:val="00AF10D6"/>
    <w:rsid w:val="00AF17E1"/>
    <w:rsid w:val="00AF4860"/>
    <w:rsid w:val="00B01D54"/>
    <w:rsid w:val="00B02F0C"/>
    <w:rsid w:val="00B04AF6"/>
    <w:rsid w:val="00B11DF1"/>
    <w:rsid w:val="00B20DD8"/>
    <w:rsid w:val="00B2219B"/>
    <w:rsid w:val="00B23F74"/>
    <w:rsid w:val="00B26470"/>
    <w:rsid w:val="00B307C7"/>
    <w:rsid w:val="00B336EF"/>
    <w:rsid w:val="00B35604"/>
    <w:rsid w:val="00B35AE3"/>
    <w:rsid w:val="00B36500"/>
    <w:rsid w:val="00B373EF"/>
    <w:rsid w:val="00B401A2"/>
    <w:rsid w:val="00B4154E"/>
    <w:rsid w:val="00B41B25"/>
    <w:rsid w:val="00B423B5"/>
    <w:rsid w:val="00B45E0F"/>
    <w:rsid w:val="00B6081F"/>
    <w:rsid w:val="00B6094F"/>
    <w:rsid w:val="00B61A52"/>
    <w:rsid w:val="00B62499"/>
    <w:rsid w:val="00B651FB"/>
    <w:rsid w:val="00B65FB8"/>
    <w:rsid w:val="00B7098C"/>
    <w:rsid w:val="00B74B65"/>
    <w:rsid w:val="00B81281"/>
    <w:rsid w:val="00B8353E"/>
    <w:rsid w:val="00B909A6"/>
    <w:rsid w:val="00B9272F"/>
    <w:rsid w:val="00B9589C"/>
    <w:rsid w:val="00BB5745"/>
    <w:rsid w:val="00BC6E9B"/>
    <w:rsid w:val="00BD07CD"/>
    <w:rsid w:val="00BD60EB"/>
    <w:rsid w:val="00BD6E13"/>
    <w:rsid w:val="00BE4C34"/>
    <w:rsid w:val="00BE4ED7"/>
    <w:rsid w:val="00BE7B23"/>
    <w:rsid w:val="00BF2983"/>
    <w:rsid w:val="00BF3622"/>
    <w:rsid w:val="00BF72CC"/>
    <w:rsid w:val="00C036D2"/>
    <w:rsid w:val="00C046C8"/>
    <w:rsid w:val="00C0663D"/>
    <w:rsid w:val="00C07E1B"/>
    <w:rsid w:val="00C11196"/>
    <w:rsid w:val="00C118A9"/>
    <w:rsid w:val="00C22745"/>
    <w:rsid w:val="00C2338A"/>
    <w:rsid w:val="00C247E6"/>
    <w:rsid w:val="00C26624"/>
    <w:rsid w:val="00C27E03"/>
    <w:rsid w:val="00C3069A"/>
    <w:rsid w:val="00C317BC"/>
    <w:rsid w:val="00C3334E"/>
    <w:rsid w:val="00C34436"/>
    <w:rsid w:val="00C44843"/>
    <w:rsid w:val="00C45469"/>
    <w:rsid w:val="00C46A12"/>
    <w:rsid w:val="00C50E4E"/>
    <w:rsid w:val="00C52C90"/>
    <w:rsid w:val="00C56698"/>
    <w:rsid w:val="00C64167"/>
    <w:rsid w:val="00C64C48"/>
    <w:rsid w:val="00C65AE7"/>
    <w:rsid w:val="00C76413"/>
    <w:rsid w:val="00C8048F"/>
    <w:rsid w:val="00C8102D"/>
    <w:rsid w:val="00C90182"/>
    <w:rsid w:val="00C91471"/>
    <w:rsid w:val="00C93E0A"/>
    <w:rsid w:val="00C93F8A"/>
    <w:rsid w:val="00C962BE"/>
    <w:rsid w:val="00CA3D0F"/>
    <w:rsid w:val="00CA68B5"/>
    <w:rsid w:val="00CA6F3F"/>
    <w:rsid w:val="00CB2E3D"/>
    <w:rsid w:val="00CB3DCD"/>
    <w:rsid w:val="00CB7387"/>
    <w:rsid w:val="00CC5D5C"/>
    <w:rsid w:val="00CD12B6"/>
    <w:rsid w:val="00CD7D85"/>
    <w:rsid w:val="00CE0473"/>
    <w:rsid w:val="00CE071B"/>
    <w:rsid w:val="00CE0CD1"/>
    <w:rsid w:val="00CE23B6"/>
    <w:rsid w:val="00CE4C7F"/>
    <w:rsid w:val="00CE74E6"/>
    <w:rsid w:val="00D012C9"/>
    <w:rsid w:val="00D0183D"/>
    <w:rsid w:val="00D15A5D"/>
    <w:rsid w:val="00D165EB"/>
    <w:rsid w:val="00D21CF3"/>
    <w:rsid w:val="00D23D02"/>
    <w:rsid w:val="00D312E1"/>
    <w:rsid w:val="00D3394D"/>
    <w:rsid w:val="00D33F9F"/>
    <w:rsid w:val="00D3494D"/>
    <w:rsid w:val="00D36329"/>
    <w:rsid w:val="00D37D5F"/>
    <w:rsid w:val="00D4139E"/>
    <w:rsid w:val="00D419B5"/>
    <w:rsid w:val="00D41F1D"/>
    <w:rsid w:val="00D438FB"/>
    <w:rsid w:val="00D43C42"/>
    <w:rsid w:val="00D45F0F"/>
    <w:rsid w:val="00D535D6"/>
    <w:rsid w:val="00D54258"/>
    <w:rsid w:val="00D55B7D"/>
    <w:rsid w:val="00D62541"/>
    <w:rsid w:val="00D634E4"/>
    <w:rsid w:val="00D66252"/>
    <w:rsid w:val="00D66310"/>
    <w:rsid w:val="00D70BF1"/>
    <w:rsid w:val="00D71598"/>
    <w:rsid w:val="00D72E34"/>
    <w:rsid w:val="00D81A3E"/>
    <w:rsid w:val="00D85D5E"/>
    <w:rsid w:val="00D86907"/>
    <w:rsid w:val="00D86B83"/>
    <w:rsid w:val="00D90046"/>
    <w:rsid w:val="00D90343"/>
    <w:rsid w:val="00D91E20"/>
    <w:rsid w:val="00D963AB"/>
    <w:rsid w:val="00DA483B"/>
    <w:rsid w:val="00DB06B4"/>
    <w:rsid w:val="00DB2F05"/>
    <w:rsid w:val="00DB3533"/>
    <w:rsid w:val="00DB6310"/>
    <w:rsid w:val="00DC0996"/>
    <w:rsid w:val="00DC12C2"/>
    <w:rsid w:val="00DC30D3"/>
    <w:rsid w:val="00DD5101"/>
    <w:rsid w:val="00DE1735"/>
    <w:rsid w:val="00DE2142"/>
    <w:rsid w:val="00DE4249"/>
    <w:rsid w:val="00DE52A8"/>
    <w:rsid w:val="00DE56AF"/>
    <w:rsid w:val="00DE5CC6"/>
    <w:rsid w:val="00DF1698"/>
    <w:rsid w:val="00DF300F"/>
    <w:rsid w:val="00DF4305"/>
    <w:rsid w:val="00E0056F"/>
    <w:rsid w:val="00E06DE8"/>
    <w:rsid w:val="00E075A6"/>
    <w:rsid w:val="00E10A6A"/>
    <w:rsid w:val="00E11C52"/>
    <w:rsid w:val="00E125C9"/>
    <w:rsid w:val="00E238EE"/>
    <w:rsid w:val="00E310E7"/>
    <w:rsid w:val="00E31E88"/>
    <w:rsid w:val="00E3352C"/>
    <w:rsid w:val="00E3474D"/>
    <w:rsid w:val="00E35A7E"/>
    <w:rsid w:val="00E35D90"/>
    <w:rsid w:val="00E4676C"/>
    <w:rsid w:val="00E46996"/>
    <w:rsid w:val="00E531A5"/>
    <w:rsid w:val="00E5795A"/>
    <w:rsid w:val="00E6082D"/>
    <w:rsid w:val="00E65E58"/>
    <w:rsid w:val="00E70B5B"/>
    <w:rsid w:val="00E7453B"/>
    <w:rsid w:val="00E752B6"/>
    <w:rsid w:val="00E764EE"/>
    <w:rsid w:val="00E805AC"/>
    <w:rsid w:val="00E85514"/>
    <w:rsid w:val="00E85B02"/>
    <w:rsid w:val="00E86929"/>
    <w:rsid w:val="00E90FEA"/>
    <w:rsid w:val="00E91D8D"/>
    <w:rsid w:val="00E924DA"/>
    <w:rsid w:val="00EA40EC"/>
    <w:rsid w:val="00EB1942"/>
    <w:rsid w:val="00EB23DC"/>
    <w:rsid w:val="00EB32B2"/>
    <w:rsid w:val="00EB34AE"/>
    <w:rsid w:val="00EB6956"/>
    <w:rsid w:val="00EC06DE"/>
    <w:rsid w:val="00EC4D71"/>
    <w:rsid w:val="00ED17F3"/>
    <w:rsid w:val="00ED23FD"/>
    <w:rsid w:val="00ED3C60"/>
    <w:rsid w:val="00EE10E5"/>
    <w:rsid w:val="00EE1C96"/>
    <w:rsid w:val="00EE488D"/>
    <w:rsid w:val="00EF5CF5"/>
    <w:rsid w:val="00EF7B9A"/>
    <w:rsid w:val="00F00C42"/>
    <w:rsid w:val="00F0249D"/>
    <w:rsid w:val="00F02A38"/>
    <w:rsid w:val="00F05566"/>
    <w:rsid w:val="00F057BF"/>
    <w:rsid w:val="00F058B0"/>
    <w:rsid w:val="00F05A05"/>
    <w:rsid w:val="00F07350"/>
    <w:rsid w:val="00F075B1"/>
    <w:rsid w:val="00F10FA0"/>
    <w:rsid w:val="00F11492"/>
    <w:rsid w:val="00F16E02"/>
    <w:rsid w:val="00F22183"/>
    <w:rsid w:val="00F26019"/>
    <w:rsid w:val="00F26FA3"/>
    <w:rsid w:val="00F27DB4"/>
    <w:rsid w:val="00F3794D"/>
    <w:rsid w:val="00F42759"/>
    <w:rsid w:val="00F427B4"/>
    <w:rsid w:val="00F4596A"/>
    <w:rsid w:val="00F54F98"/>
    <w:rsid w:val="00F558AF"/>
    <w:rsid w:val="00F56D1C"/>
    <w:rsid w:val="00F770BB"/>
    <w:rsid w:val="00F77FBB"/>
    <w:rsid w:val="00F80D17"/>
    <w:rsid w:val="00F8340B"/>
    <w:rsid w:val="00F842C0"/>
    <w:rsid w:val="00F86FCB"/>
    <w:rsid w:val="00F87BC5"/>
    <w:rsid w:val="00F92ABC"/>
    <w:rsid w:val="00F932F7"/>
    <w:rsid w:val="00F9485D"/>
    <w:rsid w:val="00F94F51"/>
    <w:rsid w:val="00F953CB"/>
    <w:rsid w:val="00FA16A9"/>
    <w:rsid w:val="00FA30EA"/>
    <w:rsid w:val="00FB163C"/>
    <w:rsid w:val="00FB2554"/>
    <w:rsid w:val="00FB4BE9"/>
    <w:rsid w:val="00FB5EBA"/>
    <w:rsid w:val="00FB6EB9"/>
    <w:rsid w:val="00FC22FE"/>
    <w:rsid w:val="00FC6B1B"/>
    <w:rsid w:val="00FC73DA"/>
    <w:rsid w:val="00FD1495"/>
    <w:rsid w:val="00FD47D6"/>
    <w:rsid w:val="00FE1225"/>
    <w:rsid w:val="00FE443D"/>
    <w:rsid w:val="00FE742A"/>
    <w:rsid w:val="00FE7677"/>
    <w:rsid w:val="00FF0C18"/>
    <w:rsid w:val="00FF0DF5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0556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55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556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nhideWhenUsed/>
    <w:rsid w:val="00F0556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31DE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9004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004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900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0C"/>
  </w:style>
  <w:style w:type="paragraph" w:styleId="Pieddepage">
    <w:name w:val="footer"/>
    <w:basedOn w:val="Normal"/>
    <w:link w:val="PieddepageCar"/>
    <w:uiPriority w:val="99"/>
    <w:unhideWhenUsed/>
    <w:rsid w:val="000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0C"/>
  </w:style>
  <w:style w:type="paragraph" w:styleId="Sansinterligne">
    <w:name w:val="No Spacing"/>
    <w:uiPriority w:val="1"/>
    <w:qFormat/>
    <w:rsid w:val="00C6416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759A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59A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59A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59A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59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0556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55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556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nhideWhenUsed/>
    <w:rsid w:val="00F0556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31DE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9004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004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900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0C"/>
  </w:style>
  <w:style w:type="paragraph" w:styleId="Pieddepage">
    <w:name w:val="footer"/>
    <w:basedOn w:val="Normal"/>
    <w:link w:val="PieddepageCar"/>
    <w:uiPriority w:val="99"/>
    <w:unhideWhenUsed/>
    <w:rsid w:val="000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0C"/>
  </w:style>
  <w:style w:type="paragraph" w:styleId="Sansinterligne">
    <w:name w:val="No Spacing"/>
    <w:uiPriority w:val="1"/>
    <w:qFormat/>
    <w:rsid w:val="00C6416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759A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59A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59A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59A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59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F7A8-F35A-4981-A851-00A5AC2D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678CEA3D</Template>
  <TotalTime>1</TotalTime>
  <Pages>3</Pages>
  <Words>1184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RIOU Cecile</cp:lastModifiedBy>
  <cp:revision>2</cp:revision>
  <cp:lastPrinted>2016-12-06T15:02:00Z</cp:lastPrinted>
  <dcterms:created xsi:type="dcterms:W3CDTF">2016-12-16T09:32:00Z</dcterms:created>
  <dcterms:modified xsi:type="dcterms:W3CDTF">2016-12-16T09:32:00Z</dcterms:modified>
</cp:coreProperties>
</file>