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38" w:rsidRPr="001E3738" w:rsidRDefault="001E3738" w:rsidP="001E3738">
      <w:pPr>
        <w:jc w:val="center"/>
      </w:pPr>
      <w:r w:rsidRPr="001E3738">
        <w:drawing>
          <wp:inline distT="0" distB="0" distL="0" distR="0">
            <wp:extent cx="1724025" cy="10477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738" w:rsidRPr="001E3738" w:rsidRDefault="001E3738" w:rsidP="001E3738"/>
    <w:p w:rsidR="001E3738" w:rsidRPr="001E3738" w:rsidRDefault="001E3738" w:rsidP="001E3738">
      <w:pPr>
        <w:pStyle w:val="Titre"/>
        <w:jc w:val="center"/>
        <w:rPr>
          <w:sz w:val="36"/>
        </w:rPr>
      </w:pPr>
      <w:r w:rsidRPr="001E3738">
        <w:rPr>
          <w:sz w:val="36"/>
        </w:rPr>
        <w:t xml:space="preserve">Retranscription de la vidéo sur </w:t>
      </w:r>
      <w:r>
        <w:rPr>
          <w:sz w:val="36"/>
        </w:rPr>
        <w:t>l’avis sur la proposition de la loi sur la préservation de l’espace humanitaire</w:t>
      </w:r>
    </w:p>
    <w:p w:rsidR="001E3738" w:rsidRPr="001E3738" w:rsidRDefault="001E3738" w:rsidP="001E3738"/>
    <w:p w:rsidR="001E3738" w:rsidRPr="001E3738" w:rsidRDefault="001E3738" w:rsidP="001E3738"/>
    <w:p w:rsidR="001E3738" w:rsidRDefault="001E3738" w:rsidP="001E3738">
      <w:pPr>
        <w:rPr>
          <w:i/>
        </w:rPr>
      </w:pPr>
      <w:r w:rsidRPr="001E3738">
        <w:rPr>
          <w:i/>
        </w:rPr>
        <w:t xml:space="preserve">[La vidéo a été mise en ligne en </w:t>
      </w:r>
      <w:r>
        <w:rPr>
          <w:i/>
        </w:rPr>
        <w:t>janvier 2022</w:t>
      </w:r>
      <w:r w:rsidRPr="001E3738">
        <w:rPr>
          <w:i/>
        </w:rPr>
        <w:t xml:space="preserve">. Deux personnes parlent : </w:t>
      </w:r>
      <w:r>
        <w:rPr>
          <w:i/>
        </w:rPr>
        <w:t xml:space="preserve">Thomas </w:t>
      </w:r>
      <w:proofErr w:type="spellStart"/>
      <w:r>
        <w:rPr>
          <w:i/>
        </w:rPr>
        <w:t>Ribémont</w:t>
      </w:r>
      <w:proofErr w:type="spellEnd"/>
      <w:r>
        <w:rPr>
          <w:i/>
        </w:rPr>
        <w:t xml:space="preserve"> et Renée </w:t>
      </w:r>
      <w:proofErr w:type="spellStart"/>
      <w:r>
        <w:rPr>
          <w:i/>
        </w:rPr>
        <w:t>Koering-Joulin</w:t>
      </w:r>
      <w:proofErr w:type="spellEnd"/>
      <w:r>
        <w:rPr>
          <w:i/>
        </w:rPr>
        <w:t>, membres de la CNCDH.</w:t>
      </w:r>
    </w:p>
    <w:p w:rsidR="001E3738" w:rsidRPr="001E3738" w:rsidRDefault="001E3738" w:rsidP="001E3738">
      <w:pPr>
        <w:rPr>
          <w:i/>
        </w:rPr>
      </w:pPr>
      <w:r w:rsidRPr="001E3738">
        <w:rPr>
          <w:i/>
        </w:rPr>
        <w:t xml:space="preserve">La vidéo est accessible avec le lien suivant : </w:t>
      </w:r>
      <w:hyperlink r:id="rId5" w:history="1">
        <w:r w:rsidR="006C5D12" w:rsidRPr="00F92D82">
          <w:rPr>
            <w:rStyle w:val="Lienhypertexte"/>
            <w:i/>
          </w:rPr>
          <w:t>https://www.youtube.com/watch?v=uZiGtSwtWMs</w:t>
        </w:r>
      </w:hyperlink>
      <w:r w:rsidR="006C5D12">
        <w:rPr>
          <w:i/>
        </w:rPr>
        <w:t>.</w:t>
      </w:r>
      <w:r w:rsidRPr="001E3738">
        <w:rPr>
          <w:i/>
        </w:rPr>
        <w:t>]</w:t>
      </w:r>
    </w:p>
    <w:p w:rsidR="001A397D" w:rsidRPr="001E3738" w:rsidRDefault="001A397D" w:rsidP="001E3738"/>
    <w:p w:rsidR="001E3738" w:rsidRPr="001E3738" w:rsidRDefault="001E3738" w:rsidP="001E3738"/>
    <w:p w:rsidR="001E3738" w:rsidRPr="001E3738" w:rsidRDefault="001E3738" w:rsidP="001E3738"/>
    <w:p w:rsidR="001E3738" w:rsidRPr="001E3738" w:rsidRDefault="001E3738" w:rsidP="001E3738"/>
    <w:p w:rsidR="001A397D" w:rsidRPr="001E3738" w:rsidRDefault="001A397D" w:rsidP="001E3738">
      <w:r w:rsidRPr="001E3738">
        <w:t>La Commission nationale consultative des droits de l'homme est depuis 1996</w:t>
      </w:r>
      <w:r w:rsidR="0024551E">
        <w:t xml:space="preserve"> </w:t>
      </w:r>
      <w:r w:rsidRPr="001E3738">
        <w:t xml:space="preserve">la Commission de mise en </w:t>
      </w:r>
      <w:proofErr w:type="spellStart"/>
      <w:r w:rsidRPr="001E3738">
        <w:t>oeuvre</w:t>
      </w:r>
      <w:proofErr w:type="spellEnd"/>
      <w:r w:rsidRPr="001E3738">
        <w:t xml:space="preserve"> du droit international humanitaire.</w:t>
      </w:r>
    </w:p>
    <w:p w:rsidR="001A397D" w:rsidRPr="001E3738" w:rsidRDefault="001A397D" w:rsidP="001E3738"/>
    <w:p w:rsidR="001A397D" w:rsidRPr="001E3738" w:rsidRDefault="001A397D" w:rsidP="001E3738">
      <w:r w:rsidRPr="001E3738">
        <w:t>À cet égard, elle a pour rôle de conseiller le gouvernement</w:t>
      </w:r>
      <w:r w:rsidR="0024551E">
        <w:t xml:space="preserve"> </w:t>
      </w:r>
      <w:r w:rsidRPr="001E3738">
        <w:t>dans la bonne application du droit international humanitaire</w:t>
      </w:r>
      <w:r w:rsidR="0024551E">
        <w:t xml:space="preserve"> </w:t>
      </w:r>
      <w:r w:rsidRPr="001E3738">
        <w:t>et dans le respect des engagements dudit gouvernement à l'échelle internationale.</w:t>
      </w:r>
    </w:p>
    <w:p w:rsidR="001A397D" w:rsidRPr="001E3738" w:rsidRDefault="001A397D" w:rsidP="001E3738"/>
    <w:p w:rsidR="001A397D" w:rsidRPr="001E3738" w:rsidRDefault="001A397D" w:rsidP="001E3738">
      <w:r w:rsidRPr="001E3738">
        <w:t>Cette proposition de loi traite de divers sujets avec un double enjeu.</w:t>
      </w:r>
      <w:r w:rsidR="0024551E">
        <w:t xml:space="preserve"> </w:t>
      </w:r>
      <w:r w:rsidRPr="001E3738">
        <w:t>Un premier enjeu a lié à la préservation des activités humanitaires impartiales</w:t>
      </w:r>
      <w:r w:rsidR="0024551E">
        <w:t xml:space="preserve"> </w:t>
      </w:r>
      <w:r w:rsidRPr="001E3738">
        <w:t>qui aujourd'hui sont amplement fragilisées par les règles en matière de lutte contre le terrorisme.</w:t>
      </w:r>
    </w:p>
    <w:p w:rsidR="001A397D" w:rsidRPr="001E3738" w:rsidRDefault="001A397D" w:rsidP="001E3738"/>
    <w:p w:rsidR="001A397D" w:rsidRPr="001E3738" w:rsidRDefault="001A397D" w:rsidP="001E3738">
      <w:r w:rsidRPr="001E3738">
        <w:t>Autre enjeu : la lutte contre l'impunité</w:t>
      </w:r>
      <w:r w:rsidR="0024551E">
        <w:t xml:space="preserve"> </w:t>
      </w:r>
      <w:r w:rsidRPr="001E3738">
        <w:t>des auteurs de violations du droit international humanitaire.</w:t>
      </w:r>
    </w:p>
    <w:p w:rsidR="001A397D" w:rsidRPr="001E3738" w:rsidRDefault="001A397D" w:rsidP="001E3738"/>
    <w:p w:rsidR="001A397D" w:rsidRPr="001E3738" w:rsidRDefault="001A397D" w:rsidP="001E3738">
      <w:r w:rsidRPr="001E3738">
        <w:t>La CNCDH a formulé douze recommandations,</w:t>
      </w:r>
      <w:r w:rsidR="0024551E">
        <w:t xml:space="preserve"> </w:t>
      </w:r>
      <w:r w:rsidRPr="001E3738">
        <w:t>parmi lesquelles le fait que cette proposition de loi soit tout d'abord inscrite à l'ordre du jour du Parlement.</w:t>
      </w:r>
    </w:p>
    <w:p w:rsidR="001A397D" w:rsidRPr="001E3738" w:rsidRDefault="001A397D" w:rsidP="001E3738"/>
    <w:p w:rsidR="001A397D" w:rsidRPr="001E3738" w:rsidRDefault="001A397D" w:rsidP="001E3738">
      <w:r w:rsidRPr="001E3738">
        <w:t>Une deuxième recommandation a trait au fait que les personnels humanitaires</w:t>
      </w:r>
      <w:r w:rsidR="0024551E">
        <w:t xml:space="preserve"> </w:t>
      </w:r>
      <w:r w:rsidRPr="001E3738">
        <w:t>ne puissent être poursuivis pour infraction terroriste au simple motif qu'ils ont exécuté leur mission conformément aux principes humanitaires.</w:t>
      </w:r>
    </w:p>
    <w:p w:rsidR="001A397D" w:rsidRPr="001E3738" w:rsidRDefault="001A397D" w:rsidP="001E3738"/>
    <w:p w:rsidR="001A397D" w:rsidRPr="001E3738" w:rsidRDefault="001A397D" w:rsidP="001E3738">
      <w:r w:rsidRPr="001E3738">
        <w:t>Ensuite, la CNCDH formule des propositions</w:t>
      </w:r>
      <w:r w:rsidR="0024551E">
        <w:t xml:space="preserve"> </w:t>
      </w:r>
      <w:r w:rsidRPr="001E3738">
        <w:t>afin de faciliter l'accès des organisations humanitaires impartiales</w:t>
      </w:r>
      <w:r w:rsidR="0024551E">
        <w:t xml:space="preserve"> </w:t>
      </w:r>
      <w:r w:rsidRPr="001E3738">
        <w:t>au système bancaire.</w:t>
      </w:r>
    </w:p>
    <w:p w:rsidR="001A397D" w:rsidRPr="001E3738" w:rsidRDefault="001A397D" w:rsidP="001E3738"/>
    <w:p w:rsidR="001A397D" w:rsidRPr="001E3738" w:rsidRDefault="001A397D" w:rsidP="001E3738">
      <w:r w:rsidRPr="001E3738">
        <w:t>La CNCDH recommande</w:t>
      </w:r>
      <w:r w:rsidR="0024551E">
        <w:t xml:space="preserve"> </w:t>
      </w:r>
      <w:r w:rsidRPr="001E3738">
        <w:t>qu'une référence expresse aux Conventions de Genève et à leurs protocoles additionnels</w:t>
      </w:r>
      <w:r w:rsidR="0024551E">
        <w:t xml:space="preserve"> </w:t>
      </w:r>
      <w:r w:rsidRPr="001E3738">
        <w:t>soit inscrite dans le code de procédure pénale.</w:t>
      </w:r>
    </w:p>
    <w:p w:rsidR="001A397D" w:rsidRPr="001E3738" w:rsidRDefault="001A397D" w:rsidP="001E3738"/>
    <w:p w:rsidR="001A397D" w:rsidRPr="001E3738" w:rsidRDefault="001A397D" w:rsidP="001E3738">
      <w:r w:rsidRPr="001E3738">
        <w:t>Enfin, la CNCDH recommande le déverrouillage</w:t>
      </w:r>
      <w:r w:rsidR="0024551E">
        <w:t xml:space="preserve"> </w:t>
      </w:r>
      <w:r w:rsidRPr="001E3738">
        <w:t>de la compétence universelle du juge français</w:t>
      </w:r>
      <w:r w:rsidR="0024551E">
        <w:t xml:space="preserve"> </w:t>
      </w:r>
      <w:r w:rsidRPr="001E3738">
        <w:t>face aux crimes relevant du statut de la Cour pénale internationale.</w:t>
      </w:r>
    </w:p>
    <w:p w:rsidR="0024551E" w:rsidRDefault="0024551E" w:rsidP="001E3738"/>
    <w:p w:rsidR="001A397D" w:rsidRPr="001E3738" w:rsidRDefault="001A397D" w:rsidP="001E3738">
      <w:r w:rsidRPr="001E3738">
        <w:t>En définitive, cette proposition de loi ainsi modifiée</w:t>
      </w:r>
      <w:r w:rsidR="0024551E">
        <w:t xml:space="preserve"> </w:t>
      </w:r>
      <w:r w:rsidRPr="001E3738">
        <w:t>permettrait une meilleure intégration du droit international humanitaire</w:t>
      </w:r>
      <w:r w:rsidR="0024551E">
        <w:t xml:space="preserve"> </w:t>
      </w:r>
      <w:r w:rsidRPr="001E3738">
        <w:t>dans la législation française.</w:t>
      </w:r>
    </w:p>
    <w:p w:rsidR="001A397D" w:rsidRPr="001E3738" w:rsidRDefault="001A397D" w:rsidP="001E3738"/>
    <w:p w:rsidR="001A397D" w:rsidRPr="001E3738" w:rsidRDefault="001A397D" w:rsidP="001E3738">
      <w:r w:rsidRPr="001E3738">
        <w:lastRenderedPageBreak/>
        <w:t>Elle pousserait en outre la France à honorer plus encore les engagements qu'elle a pris</w:t>
      </w:r>
      <w:r w:rsidR="0024551E">
        <w:t xml:space="preserve"> </w:t>
      </w:r>
      <w:r w:rsidRPr="001E3738">
        <w:t>lors de la conférence nationale humanitaire</w:t>
      </w:r>
      <w:r w:rsidR="0024551E">
        <w:t xml:space="preserve"> </w:t>
      </w:r>
      <w:r w:rsidRPr="001E3738">
        <w:t>ainsi que lors de l'appel humanitaire</w:t>
      </w:r>
      <w:r w:rsidR="0024551E">
        <w:t xml:space="preserve"> </w:t>
      </w:r>
      <w:r w:rsidRPr="001E3738">
        <w:t>conjointement porté avec l'Allemagne depuis 2019.</w:t>
      </w:r>
    </w:p>
    <w:p w:rsidR="001A397D" w:rsidRPr="001E3738" w:rsidRDefault="001A397D" w:rsidP="001E3738"/>
    <w:p w:rsidR="001A397D" w:rsidRPr="001E3738" w:rsidRDefault="001A397D" w:rsidP="001E3738">
      <w:r w:rsidRPr="001E3738">
        <w:t>Au-delà de cet avis, la CNCDH entend poursuivre son travail de conseil et de suivi</w:t>
      </w:r>
      <w:r w:rsidR="0024551E">
        <w:t xml:space="preserve"> </w:t>
      </w:r>
      <w:r w:rsidRPr="001E3738">
        <w:t>en matière d'application par la France du droit international humanitaire</w:t>
      </w:r>
      <w:r w:rsidR="0024551E">
        <w:t xml:space="preserve"> </w:t>
      </w:r>
      <w:r w:rsidRPr="001E3738">
        <w:t>et de protection des personnels humanitaires.</w:t>
      </w:r>
    </w:p>
    <w:p w:rsidR="001A397D" w:rsidRPr="001E3738" w:rsidRDefault="001A397D" w:rsidP="001E3738"/>
    <w:p w:rsidR="001A397D" w:rsidRDefault="001A397D" w:rsidP="001E3738">
      <w:r w:rsidRPr="001E3738">
        <w:t>À cet égard, le forum humanitaire européen</w:t>
      </w:r>
      <w:r w:rsidR="0024551E">
        <w:t xml:space="preserve"> </w:t>
      </w:r>
      <w:r w:rsidRPr="001E3738">
        <w:t xml:space="preserve">organisé conjointement par la Commission européenne et par la </w:t>
      </w:r>
      <w:r w:rsidR="0024551E">
        <w:t xml:space="preserve">France </w:t>
      </w:r>
      <w:r w:rsidRPr="001E3738">
        <w:t>et qui se tiendra en janvier 2022</w:t>
      </w:r>
      <w:r w:rsidR="0024551E">
        <w:t xml:space="preserve"> </w:t>
      </w:r>
      <w:bookmarkStart w:id="0" w:name="_GoBack"/>
      <w:bookmarkEnd w:id="0"/>
      <w:r w:rsidRPr="001E3738">
        <w:t>devrait être une bo</w:t>
      </w:r>
      <w:r w:rsidRPr="001A397D">
        <w:t>nne opportunité de pousser plus avant ces enjeux.</w:t>
      </w:r>
    </w:p>
    <w:sectPr w:rsidR="001A397D" w:rsidSect="000D577B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EF"/>
    <w:rsid w:val="001A397D"/>
    <w:rsid w:val="001E3738"/>
    <w:rsid w:val="0024551E"/>
    <w:rsid w:val="003723A7"/>
    <w:rsid w:val="0066035B"/>
    <w:rsid w:val="006C5D12"/>
    <w:rsid w:val="00C9783D"/>
    <w:rsid w:val="00E32BE9"/>
    <w:rsid w:val="00E37DEF"/>
    <w:rsid w:val="00F7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7AFC"/>
  <w15:chartTrackingRefBased/>
  <w15:docId w15:val="{6AA355FB-1D6D-462A-8D14-9B380124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Sansinterligne"/>
    <w:qFormat/>
    <w:rsid w:val="0066035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6035B"/>
  </w:style>
  <w:style w:type="paragraph" w:styleId="Paragraphedeliste">
    <w:name w:val="List Paragraph"/>
    <w:basedOn w:val="Normal"/>
    <w:uiPriority w:val="34"/>
    <w:qFormat/>
    <w:rsid w:val="0066035B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0D577B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D577B"/>
    <w:rPr>
      <w:rFonts w:ascii="Consolas" w:hAnsi="Consolas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1E3738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1E37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37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ZiGtSwtWM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 Celine</dc:creator>
  <cp:keywords/>
  <dc:description/>
  <cp:lastModifiedBy>ROCHE Celine</cp:lastModifiedBy>
  <cp:revision>5</cp:revision>
  <dcterms:created xsi:type="dcterms:W3CDTF">2022-04-08T14:23:00Z</dcterms:created>
  <dcterms:modified xsi:type="dcterms:W3CDTF">2022-04-08T16:27:00Z</dcterms:modified>
</cp:coreProperties>
</file>